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9878927"/>
        <w:docPartObj>
          <w:docPartGallery w:val="Cover Pages"/>
          <w:docPartUnique/>
        </w:docPartObj>
      </w:sdtPr>
      <w:sdtEndPr>
        <w:rPr>
          <w:color w:val="000000" w:themeColor="text1"/>
          <w:sz w:val="20"/>
        </w:rPr>
      </w:sdtEndPr>
      <w:sdtContent>
        <w:p w14:paraId="66593CC7" w14:textId="77777777" w:rsidR="003C7EAC" w:rsidRPr="003C7EAC" w:rsidRDefault="003C7EAC" w:rsidP="003C7EAC">
          <w:pPr>
            <w:ind w:firstLine="708"/>
            <w:jc w:val="center"/>
            <w:rPr>
              <w:rFonts w:eastAsiaTheme="minorHAnsi"/>
              <w:b/>
              <w:sz w:val="36"/>
              <w:szCs w:val="36"/>
              <w:lang w:eastAsia="en-US"/>
            </w:rPr>
          </w:pPr>
          <w:r w:rsidRPr="003C7EAC">
            <w:rPr>
              <w:rFonts w:eastAsiaTheme="minorHAnsi"/>
              <w:b/>
              <w:sz w:val="72"/>
              <w:szCs w:val="72"/>
              <w:lang w:eastAsia="en-US"/>
            </w:rPr>
            <w:t>SLUŽBENI VJESNIK</w:t>
          </w:r>
          <w:r w:rsidRPr="003C7EAC">
            <w:rPr>
              <w:rFonts w:eastAsiaTheme="minorHAnsi"/>
              <w:b/>
              <w:sz w:val="36"/>
              <w:szCs w:val="36"/>
              <w:lang w:eastAsia="en-US"/>
            </w:rPr>
            <w:t xml:space="preserve"> </w:t>
          </w:r>
        </w:p>
        <w:p w14:paraId="087D8DDD" w14:textId="77777777" w:rsidR="003C7EAC" w:rsidRPr="003C7EAC" w:rsidRDefault="003C7EAC" w:rsidP="003C7EAC">
          <w:pPr>
            <w:overflowPunct/>
            <w:autoSpaceDE/>
            <w:autoSpaceDN/>
            <w:adjustRightInd/>
            <w:spacing w:after="200"/>
            <w:ind w:firstLine="708"/>
            <w:jc w:val="center"/>
            <w:textAlignment w:val="auto"/>
            <w:rPr>
              <w:rFonts w:eastAsiaTheme="minorHAnsi"/>
              <w:b/>
              <w:sz w:val="52"/>
              <w:szCs w:val="52"/>
              <w:lang w:eastAsia="en-US"/>
            </w:rPr>
          </w:pPr>
          <w:r w:rsidRPr="003C7EAC">
            <w:rPr>
              <w:rFonts w:eastAsiaTheme="minorHAnsi"/>
              <w:b/>
              <w:sz w:val="52"/>
              <w:szCs w:val="52"/>
              <w:lang w:eastAsia="en-US"/>
            </w:rPr>
            <w:t>GRADA OTOČCA</w:t>
          </w:r>
        </w:p>
        <w:p w14:paraId="53B81C85" w14:textId="77777777" w:rsidR="003C7EAC" w:rsidRPr="003C7EAC" w:rsidRDefault="003C7EAC" w:rsidP="003C7EAC">
          <w:pPr>
            <w:overflowPunct/>
            <w:autoSpaceDE/>
            <w:autoSpaceDN/>
            <w:adjustRightInd/>
            <w:spacing w:after="200"/>
            <w:ind w:firstLine="708"/>
            <w:jc w:val="right"/>
            <w:textAlignment w:val="auto"/>
            <w:rPr>
              <w:rFonts w:eastAsiaTheme="minorHAnsi"/>
              <w:szCs w:val="24"/>
              <w:lang w:eastAsia="en-US"/>
            </w:rPr>
          </w:pPr>
          <w:r w:rsidRPr="003C7EAC">
            <w:rPr>
              <w:rFonts w:eastAsiaTheme="minorHAnsi"/>
              <w:szCs w:val="24"/>
              <w:lang w:eastAsia="en-US"/>
            </w:rPr>
            <w:t>ISSN 1330-1551</w:t>
          </w:r>
        </w:p>
        <w:tbl>
          <w:tblPr>
            <w:tblStyle w:val="Reetkatablice1"/>
            <w:tblW w:w="5000" w:type="pct"/>
            <w:tblInd w:w="0" w:type="dxa"/>
            <w:tblLook w:val="04A0" w:firstRow="1" w:lastRow="0" w:firstColumn="1" w:lastColumn="0" w:noHBand="0" w:noVBand="1"/>
          </w:tblPr>
          <w:tblGrid>
            <w:gridCol w:w="3486"/>
            <w:gridCol w:w="3486"/>
            <w:gridCol w:w="3484"/>
          </w:tblGrid>
          <w:tr w:rsidR="003C7EAC" w:rsidRPr="003C7EAC" w14:paraId="2AB0EF5A" w14:textId="77777777" w:rsidTr="006B718B">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AEDDC" w14:textId="7740FB1E" w:rsidR="003C7EAC" w:rsidRPr="003C7EAC" w:rsidRDefault="003C7EAC" w:rsidP="003C7EAC">
                <w:pPr>
                  <w:overflowPunct/>
                  <w:autoSpaceDE/>
                  <w:autoSpaceDN/>
                  <w:adjustRightInd/>
                  <w:jc w:val="center"/>
                  <w:textAlignment w:val="auto"/>
                  <w:rPr>
                    <w:rFonts w:eastAsiaTheme="minorHAnsi"/>
                    <w:b/>
                    <w:sz w:val="28"/>
                    <w:szCs w:val="28"/>
                    <w:lang w:eastAsia="en-US"/>
                  </w:rPr>
                </w:pPr>
                <w:r w:rsidRPr="003C7EAC">
                  <w:rPr>
                    <w:rFonts w:eastAsiaTheme="minorHAnsi"/>
                    <w:b/>
                    <w:sz w:val="28"/>
                    <w:szCs w:val="28"/>
                    <w:lang w:eastAsia="en-US"/>
                  </w:rPr>
                  <w:t xml:space="preserve">Broj </w:t>
                </w:r>
                <w:r>
                  <w:rPr>
                    <w:rFonts w:eastAsiaTheme="minorHAnsi"/>
                    <w:b/>
                    <w:sz w:val="28"/>
                    <w:szCs w:val="28"/>
                    <w:lang w:eastAsia="en-US"/>
                  </w:rPr>
                  <w:t>3</w:t>
                </w:r>
                <w:r w:rsidRPr="003C7EAC">
                  <w:rPr>
                    <w:rFonts w:eastAsiaTheme="minorHAnsi"/>
                    <w:b/>
                    <w:sz w:val="28"/>
                    <w:szCs w:val="28"/>
                    <w:lang w:eastAsia="en-US"/>
                  </w:rPr>
                  <w:t>/202</w:t>
                </w:r>
                <w:r>
                  <w:rPr>
                    <w:rFonts w:eastAsiaTheme="minorHAnsi"/>
                    <w:b/>
                    <w:sz w:val="28"/>
                    <w:szCs w:val="28"/>
                    <w:lang w:eastAsia="en-US"/>
                  </w:rPr>
                  <w:t>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FF11" w14:textId="3F03A196" w:rsidR="003C7EAC" w:rsidRPr="003C7EAC" w:rsidRDefault="003C7EAC" w:rsidP="003C7EAC">
                <w:pPr>
                  <w:overflowPunct/>
                  <w:autoSpaceDE/>
                  <w:autoSpaceDN/>
                  <w:adjustRightInd/>
                  <w:jc w:val="center"/>
                  <w:textAlignment w:val="auto"/>
                  <w:rPr>
                    <w:rFonts w:eastAsiaTheme="minorHAnsi"/>
                    <w:b/>
                    <w:sz w:val="28"/>
                    <w:szCs w:val="28"/>
                    <w:lang w:eastAsia="en-US"/>
                  </w:rPr>
                </w:pPr>
                <w:r w:rsidRPr="003C7EAC">
                  <w:rPr>
                    <w:rFonts w:eastAsiaTheme="minorHAnsi"/>
                    <w:b/>
                    <w:sz w:val="28"/>
                    <w:szCs w:val="28"/>
                    <w:lang w:eastAsia="en-US"/>
                  </w:rPr>
                  <w:t xml:space="preserve">Otočac, </w:t>
                </w:r>
                <w:r>
                  <w:rPr>
                    <w:rFonts w:eastAsiaTheme="minorHAnsi"/>
                    <w:b/>
                    <w:sz w:val="28"/>
                    <w:szCs w:val="28"/>
                    <w:lang w:eastAsia="en-US"/>
                  </w:rPr>
                  <w:t>17. travnja 2023.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D0977" w14:textId="77777777" w:rsidR="003C7EAC" w:rsidRPr="003C7EAC" w:rsidRDefault="003C7EAC" w:rsidP="003C7EAC">
                <w:pPr>
                  <w:overflowPunct/>
                  <w:autoSpaceDE/>
                  <w:autoSpaceDN/>
                  <w:adjustRightInd/>
                  <w:jc w:val="center"/>
                  <w:textAlignment w:val="auto"/>
                  <w:rPr>
                    <w:rFonts w:eastAsiaTheme="minorHAnsi"/>
                    <w:b/>
                    <w:sz w:val="28"/>
                    <w:szCs w:val="28"/>
                    <w:lang w:eastAsia="en-US"/>
                  </w:rPr>
                </w:pPr>
                <w:r w:rsidRPr="003C7EAC">
                  <w:rPr>
                    <w:rFonts w:eastAsiaTheme="minorHAnsi"/>
                    <w:b/>
                    <w:sz w:val="28"/>
                    <w:szCs w:val="28"/>
                    <w:lang w:eastAsia="en-US"/>
                  </w:rPr>
                  <w:t>Izlazi prema potrebi</w:t>
                </w:r>
              </w:p>
            </w:tc>
          </w:tr>
        </w:tbl>
        <w:p w14:paraId="60DB105B" w14:textId="77777777" w:rsidR="003C7EAC" w:rsidRPr="003C7EAC" w:rsidRDefault="003C7EAC" w:rsidP="003C7EAC">
          <w:pPr>
            <w:overflowPunct/>
            <w:autoSpaceDE/>
            <w:autoSpaceDN/>
            <w:adjustRightInd/>
            <w:spacing w:after="200"/>
            <w:ind w:firstLine="708"/>
            <w:jc w:val="center"/>
            <w:textAlignment w:val="auto"/>
            <w:rPr>
              <w:rFonts w:eastAsiaTheme="minorHAnsi"/>
              <w:b/>
              <w:sz w:val="28"/>
              <w:szCs w:val="28"/>
              <w:lang w:eastAsia="en-US"/>
            </w:rPr>
          </w:pPr>
          <w:r w:rsidRPr="003C7EAC">
            <w:rPr>
              <w:rFonts w:eastAsiaTheme="minorHAnsi"/>
              <w:b/>
              <w:sz w:val="32"/>
              <w:szCs w:val="32"/>
              <w:lang w:eastAsia="en-US"/>
            </w:rPr>
            <w:t>S A D R Ž A J</w:t>
          </w:r>
          <w:r w:rsidRPr="003C7EAC">
            <w:rPr>
              <w:rFonts w:eastAsiaTheme="minorHAnsi"/>
              <w:b/>
              <w:sz w:val="28"/>
              <w:szCs w:val="28"/>
              <w:lang w:eastAsia="en-US"/>
            </w:rPr>
            <w:tab/>
          </w:r>
        </w:p>
        <w:p w14:paraId="4F0F69E5" w14:textId="77777777" w:rsidR="003C7EAC" w:rsidRPr="003C7EAC" w:rsidRDefault="003C7EAC" w:rsidP="003C7EAC">
          <w:pPr>
            <w:overflowPunct/>
            <w:autoSpaceDE/>
            <w:autoSpaceDN/>
            <w:adjustRightInd/>
            <w:spacing w:after="200"/>
            <w:ind w:firstLine="708"/>
            <w:jc w:val="right"/>
            <w:textAlignment w:val="auto"/>
            <w:rPr>
              <w:rFonts w:eastAsiaTheme="minorHAnsi"/>
              <w:b/>
              <w:sz w:val="32"/>
              <w:szCs w:val="32"/>
              <w:lang w:eastAsia="en-US"/>
            </w:rPr>
          </w:pPr>
          <w:r w:rsidRPr="003C7EAC">
            <w:rPr>
              <w:rFonts w:eastAsiaTheme="minorHAnsi"/>
              <w:b/>
              <w:sz w:val="28"/>
              <w:szCs w:val="28"/>
              <w:lang w:eastAsia="en-US"/>
            </w:rPr>
            <w:tab/>
          </w:r>
          <w:r w:rsidRPr="003C7EAC">
            <w:rPr>
              <w:rFonts w:eastAsiaTheme="minorHAnsi"/>
              <w:b/>
              <w:sz w:val="28"/>
              <w:szCs w:val="28"/>
              <w:lang w:eastAsia="en-US"/>
            </w:rPr>
            <w:tab/>
          </w:r>
          <w:r w:rsidRPr="003C7EAC">
            <w:rPr>
              <w:rFonts w:eastAsiaTheme="minorHAnsi"/>
              <w:b/>
              <w:sz w:val="28"/>
              <w:szCs w:val="28"/>
              <w:lang w:eastAsia="en-US"/>
            </w:rPr>
            <w:tab/>
          </w:r>
          <w:r w:rsidRPr="003C7EAC">
            <w:rPr>
              <w:rFonts w:eastAsiaTheme="minorHAnsi"/>
              <w:b/>
              <w:szCs w:val="24"/>
              <w:lang w:eastAsia="en-US"/>
            </w:rPr>
            <w:t>Stranica</w:t>
          </w:r>
        </w:p>
        <w:p w14:paraId="1D5E532E" w14:textId="5FE3F8E2" w:rsidR="003C7EAC" w:rsidRDefault="003C7EAC" w:rsidP="003C7EAC">
          <w:pPr>
            <w:numPr>
              <w:ilvl w:val="0"/>
              <w:numId w:val="14"/>
            </w:numPr>
            <w:overflowPunct/>
            <w:autoSpaceDE/>
            <w:autoSpaceDN/>
            <w:adjustRightInd/>
            <w:spacing w:after="200" w:line="276" w:lineRule="auto"/>
            <w:contextualSpacing/>
            <w:textAlignment w:val="auto"/>
            <w:rPr>
              <w:rFonts w:eastAsiaTheme="minorHAnsi"/>
              <w:b/>
              <w:bCs/>
              <w:szCs w:val="24"/>
              <w:lang w:eastAsia="en-US"/>
            </w:rPr>
          </w:pPr>
          <w:r w:rsidRPr="003C7EAC">
            <w:rPr>
              <w:rFonts w:eastAsiaTheme="minorHAnsi"/>
              <w:b/>
              <w:bCs/>
              <w:szCs w:val="24"/>
              <w:lang w:eastAsia="en-US"/>
            </w:rPr>
            <w:t>AKTI GRADSKOG VIJEĆA GRADA OTOČCA</w:t>
          </w:r>
        </w:p>
        <w:p w14:paraId="47CFCE24" w14:textId="56614281" w:rsidR="003C7EAC" w:rsidRPr="00A62EEB" w:rsidRDefault="00A62EEB" w:rsidP="00A62EEB">
          <w:pPr>
            <w:pStyle w:val="Odlomakpopisa"/>
            <w:numPr>
              <w:ilvl w:val="0"/>
              <w:numId w:val="16"/>
            </w:numPr>
            <w:autoSpaceDE/>
            <w:autoSpaceDN/>
            <w:spacing w:after="200" w:line="276" w:lineRule="auto"/>
            <w:contextualSpacing/>
            <w:rPr>
              <w:rFonts w:ascii="Times New Roman" w:eastAsiaTheme="minorHAnsi" w:hAnsi="Times New Roman" w:cs="Times New Roman"/>
              <w:b/>
              <w:bCs/>
              <w:sz w:val="20"/>
              <w:szCs w:val="20"/>
              <w:lang w:eastAsia="en-US"/>
            </w:rPr>
          </w:pPr>
          <w:r w:rsidRPr="00A62EEB">
            <w:rPr>
              <w:rFonts w:ascii="Times New Roman" w:hAnsi="Times New Roman" w:cs="Times New Roman"/>
              <w:sz w:val="20"/>
              <w:szCs w:val="20"/>
            </w:rPr>
            <w:t>Odluka o financiranju političkih stranaka i nezavisnih vijećnika za 2023. godinu</w:t>
          </w:r>
          <w:r>
            <w:rPr>
              <w:rFonts w:ascii="Times New Roman" w:hAnsi="Times New Roman" w:cs="Times New Roman"/>
              <w:sz w:val="20"/>
              <w:szCs w:val="20"/>
            </w:rPr>
            <w:tab/>
            <w:t>…………………….</w:t>
          </w:r>
          <w:r>
            <w:rPr>
              <w:rFonts w:ascii="Times New Roman" w:hAnsi="Times New Roman" w:cs="Times New Roman"/>
              <w:sz w:val="20"/>
              <w:szCs w:val="20"/>
            </w:rPr>
            <w:tab/>
            <w:t>1</w:t>
          </w:r>
        </w:p>
        <w:p w14:paraId="1CC8E59E" w14:textId="77777777" w:rsidR="00A62EEB" w:rsidRPr="00A62EEB" w:rsidRDefault="00A62EEB" w:rsidP="00A62EEB">
          <w:pPr>
            <w:pStyle w:val="Odlomakpopisa"/>
            <w:numPr>
              <w:ilvl w:val="0"/>
              <w:numId w:val="16"/>
            </w:numPr>
            <w:autoSpaceDE/>
            <w:autoSpaceDN/>
            <w:spacing w:after="200" w:line="276" w:lineRule="auto"/>
            <w:contextualSpacing/>
            <w:rPr>
              <w:rFonts w:ascii="Times New Roman" w:eastAsiaTheme="minorHAnsi" w:hAnsi="Times New Roman" w:cs="Times New Roman"/>
              <w:b/>
              <w:bCs/>
              <w:sz w:val="20"/>
              <w:szCs w:val="20"/>
              <w:lang w:eastAsia="en-US"/>
            </w:rPr>
          </w:pPr>
          <w:r w:rsidRPr="00A62EEB">
            <w:rPr>
              <w:rFonts w:ascii="Times New Roman" w:eastAsia="Times New Roman" w:hAnsi="Times New Roman" w:cs="Times New Roman"/>
              <w:sz w:val="20"/>
              <w:szCs w:val="20"/>
            </w:rPr>
            <w:t>Odluka o izmjeni Odluke o uvjetima i načinu držanja domaćih životinja te postupanje sa izgubljenim</w:t>
          </w:r>
        </w:p>
        <w:p w14:paraId="6C413ECE" w14:textId="630B387A" w:rsidR="00A62EEB" w:rsidRDefault="00A62EEB" w:rsidP="00A62EEB">
          <w:pPr>
            <w:pStyle w:val="Odlomakpopisa"/>
            <w:autoSpaceDE/>
            <w:autoSpaceDN/>
            <w:spacing w:after="200" w:line="276" w:lineRule="auto"/>
            <w:ind w:left="1080" w:firstLine="0"/>
            <w:contextualSpacing/>
            <w:rPr>
              <w:rFonts w:ascii="Times New Roman" w:eastAsia="Times New Roman" w:hAnsi="Times New Roman" w:cs="Times New Roman"/>
              <w:sz w:val="20"/>
              <w:szCs w:val="20"/>
            </w:rPr>
          </w:pPr>
          <w:r w:rsidRPr="00A62EEB">
            <w:rPr>
              <w:rFonts w:ascii="Times New Roman" w:eastAsia="Times New Roman" w:hAnsi="Times New Roman" w:cs="Times New Roman"/>
              <w:sz w:val="20"/>
              <w:szCs w:val="20"/>
            </w:rPr>
            <w:t xml:space="preserve"> i napuštenim domaćim životinjama na području Grada Otočca</w:t>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t>2</w:t>
          </w:r>
        </w:p>
        <w:p w14:paraId="40828446" w14:textId="7D6719EA" w:rsidR="00A62EEB" w:rsidRPr="00A62EEB" w:rsidRDefault="00A62EEB" w:rsidP="00A62EEB">
          <w:pPr>
            <w:pStyle w:val="Odlomakpopisa"/>
            <w:numPr>
              <w:ilvl w:val="0"/>
              <w:numId w:val="16"/>
            </w:numPr>
            <w:autoSpaceDE/>
            <w:autoSpaceDN/>
            <w:spacing w:after="200" w:line="276" w:lineRule="auto"/>
            <w:contextualSpacing/>
            <w:rPr>
              <w:rFonts w:ascii="Times New Roman" w:eastAsiaTheme="minorHAnsi" w:hAnsi="Times New Roman" w:cs="Times New Roman"/>
              <w:b/>
              <w:bCs/>
              <w:sz w:val="20"/>
              <w:szCs w:val="20"/>
              <w:lang w:eastAsia="en-US"/>
            </w:rPr>
          </w:pPr>
          <w:r w:rsidRPr="00A62EEB">
            <w:rPr>
              <w:rFonts w:ascii="Times New Roman" w:eastAsia="Times New Roman" w:hAnsi="Times New Roman" w:cs="Times New Roman"/>
              <w:sz w:val="20"/>
              <w:szCs w:val="20"/>
            </w:rPr>
            <w:t>Godišnji provedbeni plan unapređenja zaštite od požara za područje Grada Otočca za 2023. godinu</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2</w:t>
          </w:r>
        </w:p>
        <w:p w14:paraId="775A12CD" w14:textId="5595943A" w:rsidR="00A62EEB" w:rsidRPr="00A62EEB" w:rsidRDefault="00A62EEB" w:rsidP="00A62EEB">
          <w:pPr>
            <w:pStyle w:val="Odlomakpopisa"/>
            <w:numPr>
              <w:ilvl w:val="0"/>
              <w:numId w:val="16"/>
            </w:numPr>
            <w:autoSpaceDE/>
            <w:autoSpaceDN/>
            <w:spacing w:after="200" w:line="276" w:lineRule="auto"/>
            <w:contextualSpacing/>
            <w:rPr>
              <w:rFonts w:ascii="Times New Roman" w:eastAsiaTheme="minorHAnsi" w:hAnsi="Times New Roman" w:cs="Times New Roman"/>
              <w:b/>
              <w:bCs/>
              <w:sz w:val="20"/>
              <w:szCs w:val="20"/>
              <w:lang w:eastAsia="en-US"/>
            </w:rPr>
          </w:pPr>
          <w:r>
            <w:rPr>
              <w:rFonts w:ascii="Times New Roman" w:eastAsia="Times New Roman" w:hAnsi="Times New Roman" w:cs="Times New Roman"/>
              <w:sz w:val="20"/>
              <w:szCs w:val="20"/>
            </w:rPr>
            <w:t>Z</w:t>
          </w:r>
          <w:r w:rsidRPr="00A62EEB">
            <w:rPr>
              <w:rFonts w:ascii="Times New Roman" w:eastAsia="Times New Roman" w:hAnsi="Times New Roman" w:cs="Times New Roman"/>
              <w:sz w:val="20"/>
              <w:szCs w:val="20"/>
            </w:rPr>
            <w:t>aključ</w:t>
          </w:r>
          <w:r>
            <w:rPr>
              <w:rFonts w:ascii="Times New Roman" w:eastAsia="Times New Roman" w:hAnsi="Times New Roman" w:cs="Times New Roman"/>
              <w:sz w:val="20"/>
              <w:szCs w:val="20"/>
            </w:rPr>
            <w:t>ak</w:t>
          </w:r>
          <w:r w:rsidRPr="00A62EEB">
            <w:rPr>
              <w:rFonts w:ascii="Times New Roman" w:eastAsia="Times New Roman" w:hAnsi="Times New Roman" w:cs="Times New Roman"/>
              <w:sz w:val="20"/>
              <w:szCs w:val="20"/>
            </w:rPr>
            <w:t xml:space="preserve"> o </w:t>
          </w:r>
          <w:r w:rsidR="000862A9">
            <w:rPr>
              <w:rFonts w:ascii="Times New Roman" w:eastAsia="Times New Roman" w:hAnsi="Times New Roman" w:cs="Times New Roman"/>
              <w:sz w:val="20"/>
              <w:szCs w:val="20"/>
            </w:rPr>
            <w:t xml:space="preserve">odobravanju </w:t>
          </w:r>
          <w:r w:rsidRPr="00A62EEB">
            <w:rPr>
              <w:rFonts w:ascii="Times New Roman" w:eastAsia="Times New Roman" w:hAnsi="Times New Roman" w:cs="Times New Roman"/>
              <w:sz w:val="20"/>
              <w:szCs w:val="20"/>
            </w:rPr>
            <w:t xml:space="preserve"> Programa rada Gradskog savjeta mladih Grada Otočca</w:t>
          </w:r>
          <w:r w:rsidRPr="00A62EEB">
            <w:rPr>
              <w:rFonts w:ascii="Times New Roman" w:eastAsia="Times New Roman" w:hAnsi="Times New Roman" w:cs="Times New Roman"/>
              <w:sz w:val="20"/>
              <w:szCs w:val="20"/>
            </w:rPr>
            <w:tab/>
            <w:t>……</w:t>
          </w:r>
          <w:r>
            <w:rPr>
              <w:rFonts w:ascii="Times New Roman" w:eastAsia="Times New Roman" w:hAnsi="Times New Roman" w:cs="Times New Roman"/>
              <w:sz w:val="20"/>
              <w:szCs w:val="20"/>
            </w:rPr>
            <w:t>……………..</w:t>
          </w:r>
          <w:r w:rsidRPr="00A62EEB">
            <w:rPr>
              <w:rFonts w:ascii="Times New Roman" w:eastAsia="Times New Roman" w:hAnsi="Times New Roman" w:cs="Times New Roman"/>
              <w:sz w:val="20"/>
              <w:szCs w:val="20"/>
            </w:rPr>
            <w:tab/>
            <w:t>4</w:t>
          </w:r>
        </w:p>
        <w:p w14:paraId="4C9D1CDF" w14:textId="77777777" w:rsidR="00A62EEB" w:rsidRPr="00A62EEB" w:rsidRDefault="00A62EEB" w:rsidP="00A62EEB">
          <w:pPr>
            <w:pStyle w:val="Odlomakpopisa"/>
            <w:numPr>
              <w:ilvl w:val="0"/>
              <w:numId w:val="16"/>
            </w:numPr>
            <w:autoSpaceDE/>
            <w:autoSpaceDN/>
            <w:spacing w:after="200" w:line="276" w:lineRule="auto"/>
            <w:contextualSpacing/>
            <w:rPr>
              <w:rFonts w:ascii="Times New Roman" w:eastAsiaTheme="minorHAnsi" w:hAnsi="Times New Roman" w:cs="Times New Roman"/>
              <w:b/>
              <w:bCs/>
              <w:sz w:val="20"/>
              <w:szCs w:val="20"/>
              <w:lang w:eastAsia="en-US"/>
            </w:rPr>
          </w:pPr>
          <w:r w:rsidRPr="00A62EEB">
            <w:rPr>
              <w:rFonts w:ascii="Times New Roman" w:eastAsia="Times New Roman" w:hAnsi="Times New Roman" w:cs="Times New Roman"/>
              <w:sz w:val="20"/>
              <w:szCs w:val="20"/>
            </w:rPr>
            <w:t xml:space="preserve">Zaključak o davanju prethodne  suglasnosti na Prijedlog  odluke o koeficijentu za obračun plaće djelatnika </w:t>
          </w:r>
        </w:p>
        <w:p w14:paraId="47C66FEE" w14:textId="1705DFB0" w:rsidR="00A62EEB" w:rsidRDefault="00A62EEB" w:rsidP="00A62EEB">
          <w:pPr>
            <w:pStyle w:val="Odlomakpopisa"/>
            <w:autoSpaceDE/>
            <w:autoSpaceDN/>
            <w:spacing w:after="200" w:line="276" w:lineRule="auto"/>
            <w:ind w:left="1080" w:firstLine="0"/>
            <w:contextualSpacing/>
            <w:rPr>
              <w:rFonts w:ascii="Times New Roman" w:eastAsia="Times New Roman" w:hAnsi="Times New Roman" w:cs="Times New Roman"/>
              <w:sz w:val="20"/>
              <w:szCs w:val="20"/>
            </w:rPr>
          </w:pPr>
          <w:r w:rsidRPr="00A62EEB">
            <w:rPr>
              <w:rFonts w:ascii="Times New Roman" w:eastAsia="Times New Roman" w:hAnsi="Times New Roman" w:cs="Times New Roman"/>
              <w:sz w:val="20"/>
              <w:szCs w:val="20"/>
            </w:rPr>
            <w:t>u  Dječjem vrtiću „</w:t>
          </w:r>
          <w:proofErr w:type="spellStart"/>
          <w:r w:rsidRPr="00A62EEB">
            <w:rPr>
              <w:rFonts w:ascii="Times New Roman" w:eastAsia="Times New Roman" w:hAnsi="Times New Roman" w:cs="Times New Roman"/>
              <w:sz w:val="20"/>
              <w:szCs w:val="20"/>
            </w:rPr>
            <w:t>Ciciban</w:t>
          </w:r>
          <w:proofErr w:type="spellEnd"/>
          <w:r w:rsidRPr="00A62EEB">
            <w:rPr>
              <w:rFonts w:ascii="Times New Roman" w:eastAsia="Times New Roman" w:hAnsi="Times New Roman" w:cs="Times New Roman"/>
              <w:sz w:val="20"/>
              <w:szCs w:val="20"/>
            </w:rPr>
            <w:t>“ Otočac</w:t>
          </w:r>
          <w:r>
            <w:rPr>
              <w:rFonts w:ascii="Times New Roman" w:eastAsia="Times New Roman" w:hAnsi="Times New Roman" w:cs="Times New Roman"/>
              <w:sz w:val="20"/>
              <w:szCs w:val="20"/>
            </w:rPr>
            <w:tab/>
            <w:t>……………………………………………………………………….</w:t>
          </w:r>
          <w:r w:rsidR="00EF6655">
            <w:rPr>
              <w:rFonts w:ascii="Times New Roman" w:eastAsia="Times New Roman" w:hAnsi="Times New Roman" w:cs="Times New Roman"/>
              <w:sz w:val="20"/>
              <w:szCs w:val="20"/>
            </w:rPr>
            <w:tab/>
            <w:t>5</w:t>
          </w:r>
        </w:p>
        <w:p w14:paraId="42E6954B" w14:textId="78A03D4C" w:rsidR="00A62EEB" w:rsidRDefault="00EF6655" w:rsidP="00A62EEB">
          <w:pPr>
            <w:pStyle w:val="Odlomakpopisa"/>
            <w:numPr>
              <w:ilvl w:val="0"/>
              <w:numId w:val="16"/>
            </w:numPr>
            <w:autoSpaceDE/>
            <w:autoSpaceDN/>
            <w:spacing w:after="200" w:line="276"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Zaključak o prihvaćanju i donošenju </w:t>
          </w:r>
          <w:r w:rsidR="00A62EEB" w:rsidRPr="00EF6655">
            <w:rPr>
              <w:rFonts w:ascii="Times New Roman" w:eastAsia="Times New Roman" w:hAnsi="Times New Roman" w:cs="Times New Roman"/>
              <w:sz w:val="20"/>
              <w:szCs w:val="20"/>
            </w:rPr>
            <w:t>Procjen</w:t>
          </w:r>
          <w:r>
            <w:rPr>
              <w:rFonts w:ascii="Times New Roman" w:eastAsia="Times New Roman" w:hAnsi="Times New Roman" w:cs="Times New Roman"/>
              <w:sz w:val="20"/>
              <w:szCs w:val="20"/>
            </w:rPr>
            <w:t>e</w:t>
          </w:r>
          <w:r w:rsidR="00A62EEB" w:rsidRPr="00EF6655">
            <w:rPr>
              <w:rFonts w:ascii="Times New Roman" w:eastAsia="Times New Roman" w:hAnsi="Times New Roman" w:cs="Times New Roman"/>
              <w:sz w:val="20"/>
              <w:szCs w:val="20"/>
            </w:rPr>
            <w:t xml:space="preserve"> rizika od velikih nesreća za Grad Otočac</w:t>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t>5</w:t>
          </w:r>
        </w:p>
        <w:p w14:paraId="141D8125" w14:textId="629B053E" w:rsidR="000862A9" w:rsidRDefault="000862A9" w:rsidP="000862A9">
          <w:pPr>
            <w:pStyle w:val="Odlomakpopisa"/>
            <w:numPr>
              <w:ilvl w:val="0"/>
              <w:numId w:val="16"/>
            </w:numPr>
            <w:autoSpaceDE/>
            <w:autoSpaceDN/>
            <w:spacing w:after="200" w:line="276"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Zaključak o primanju na znanje </w:t>
          </w:r>
          <w:r w:rsidRPr="00EF6655">
            <w:rPr>
              <w:rFonts w:ascii="Times New Roman" w:eastAsia="Times New Roman" w:hAnsi="Times New Roman" w:cs="Times New Roman"/>
              <w:sz w:val="20"/>
              <w:szCs w:val="20"/>
            </w:rPr>
            <w:t>Izvješć</w:t>
          </w:r>
          <w:r>
            <w:rPr>
              <w:rFonts w:ascii="Times New Roman" w:eastAsia="Times New Roman" w:hAnsi="Times New Roman" w:cs="Times New Roman"/>
              <w:sz w:val="20"/>
              <w:szCs w:val="20"/>
            </w:rPr>
            <w:t>a</w:t>
          </w:r>
          <w:r w:rsidRPr="00EF6655">
            <w:rPr>
              <w:rFonts w:ascii="Times New Roman" w:eastAsia="Times New Roman" w:hAnsi="Times New Roman" w:cs="Times New Roman"/>
              <w:sz w:val="20"/>
              <w:szCs w:val="20"/>
            </w:rPr>
            <w:t xml:space="preserve"> o izvršenju Plana djelovanja Grada Otočca u području prirodnih </w:t>
          </w:r>
        </w:p>
        <w:p w14:paraId="4AF025BB" w14:textId="77777777" w:rsidR="000862A9" w:rsidRDefault="000862A9" w:rsidP="000862A9">
          <w:pPr>
            <w:pStyle w:val="Odlomakpopisa"/>
            <w:numPr>
              <w:ilvl w:val="0"/>
              <w:numId w:val="16"/>
            </w:numPr>
            <w:autoSpaceDE/>
            <w:autoSpaceDN/>
            <w:spacing w:after="200" w:line="276" w:lineRule="auto"/>
            <w:contextualSpacing/>
            <w:rPr>
              <w:rFonts w:ascii="Times New Roman" w:eastAsia="Times New Roman" w:hAnsi="Times New Roman" w:cs="Times New Roman"/>
              <w:sz w:val="20"/>
              <w:szCs w:val="20"/>
            </w:rPr>
          </w:pPr>
          <w:r w:rsidRPr="00EF6655">
            <w:rPr>
              <w:rFonts w:ascii="Times New Roman" w:eastAsia="Times New Roman" w:hAnsi="Times New Roman" w:cs="Times New Roman"/>
              <w:sz w:val="20"/>
              <w:szCs w:val="20"/>
            </w:rPr>
            <w:t>nepogoda za 2022. godinu</w:t>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t>5</w:t>
          </w:r>
        </w:p>
        <w:p w14:paraId="1AB658CD" w14:textId="38B614A1" w:rsidR="00EF6655" w:rsidRPr="00EF6655" w:rsidRDefault="00EF6655" w:rsidP="00A62EEB">
          <w:pPr>
            <w:pStyle w:val="Odlomakpopisa"/>
            <w:numPr>
              <w:ilvl w:val="0"/>
              <w:numId w:val="16"/>
            </w:numPr>
            <w:autoSpaceDE/>
            <w:autoSpaceDN/>
            <w:spacing w:after="200" w:line="276" w:lineRule="auto"/>
            <w:contextualSpacing/>
            <w:rPr>
              <w:rFonts w:ascii="Times New Roman" w:eastAsia="Times New Roman" w:hAnsi="Times New Roman" w:cs="Times New Roman"/>
              <w:sz w:val="20"/>
              <w:szCs w:val="20"/>
            </w:rPr>
          </w:pPr>
          <w:r w:rsidRPr="00EF6655">
            <w:rPr>
              <w:rFonts w:ascii="Times New Roman" w:eastAsia="Times New Roman" w:hAnsi="Times New Roman" w:cs="Times New Roman"/>
              <w:sz w:val="20"/>
              <w:szCs w:val="20"/>
            </w:rPr>
            <w:t>Zaključak o primanju na znanje Izvješća o radu davatelja javne usluge za 2022. godinu</w:t>
          </w:r>
          <w:r>
            <w:rPr>
              <w:rFonts w:ascii="Times New Roman" w:eastAsia="Times New Roman" w:hAnsi="Times New Roman" w:cs="Times New Roman"/>
              <w:sz w:val="20"/>
              <w:szCs w:val="20"/>
            </w:rPr>
            <w:tab/>
            <w:t>……………….</w:t>
          </w:r>
          <w:r w:rsidR="000862A9">
            <w:rPr>
              <w:rFonts w:ascii="Times New Roman" w:eastAsia="Times New Roman" w:hAnsi="Times New Roman" w:cs="Times New Roman"/>
              <w:sz w:val="20"/>
              <w:szCs w:val="20"/>
            </w:rPr>
            <w:tab/>
            <w:t>6</w:t>
          </w:r>
        </w:p>
        <w:p w14:paraId="5E7F92E6" w14:textId="77777777" w:rsidR="00EF6655" w:rsidRDefault="00EF6655" w:rsidP="00EF6655">
          <w:pPr>
            <w:pStyle w:val="Odlomakpopisa"/>
            <w:numPr>
              <w:ilvl w:val="0"/>
              <w:numId w:val="16"/>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Zaključak o primanju na znanje </w:t>
          </w:r>
          <w:r w:rsidRPr="00EF6655">
            <w:rPr>
              <w:rFonts w:ascii="Times New Roman" w:eastAsia="Times New Roman" w:hAnsi="Times New Roman" w:cs="Times New Roman"/>
              <w:sz w:val="20"/>
              <w:szCs w:val="20"/>
            </w:rPr>
            <w:t>Izvješća o radu Gradonačelnika Grada Otočca za razdoblje srpanj-prosinac</w:t>
          </w:r>
        </w:p>
        <w:p w14:paraId="3FE58099" w14:textId="21545E01" w:rsidR="00EF6655" w:rsidRDefault="00EF6655" w:rsidP="00EF6655">
          <w:pPr>
            <w:pStyle w:val="Odlomakpopisa"/>
            <w:ind w:left="1080" w:firstLine="0"/>
            <w:rPr>
              <w:rFonts w:ascii="Times New Roman" w:eastAsia="Times New Roman" w:hAnsi="Times New Roman" w:cs="Times New Roman"/>
              <w:sz w:val="20"/>
              <w:szCs w:val="20"/>
            </w:rPr>
          </w:pPr>
          <w:r w:rsidRPr="00EF6655">
            <w:rPr>
              <w:rFonts w:ascii="Times New Roman" w:eastAsia="Times New Roman" w:hAnsi="Times New Roman" w:cs="Times New Roman"/>
              <w:sz w:val="20"/>
              <w:szCs w:val="20"/>
            </w:rPr>
            <w:t xml:space="preserve"> 2022. godine</w:t>
          </w:r>
          <w:r>
            <w:rPr>
              <w:rFonts w:ascii="Times New Roman" w:eastAsia="Times New Roman" w:hAnsi="Times New Roman" w:cs="Times New Roman"/>
              <w:sz w:val="20"/>
              <w:szCs w:val="20"/>
            </w:rPr>
            <w:tab/>
            <w:t>……………………………………………………………………………………………</w:t>
          </w:r>
          <w:r w:rsidR="000862A9">
            <w:rPr>
              <w:rFonts w:ascii="Times New Roman" w:eastAsia="Times New Roman" w:hAnsi="Times New Roman" w:cs="Times New Roman"/>
              <w:sz w:val="20"/>
              <w:szCs w:val="20"/>
            </w:rPr>
            <w:tab/>
            <w:t>6</w:t>
          </w:r>
        </w:p>
        <w:p w14:paraId="7B6C96EA" w14:textId="77777777" w:rsidR="00EF6655" w:rsidRPr="00EF6655" w:rsidRDefault="00EF6655" w:rsidP="00EF6655">
          <w:pPr>
            <w:pStyle w:val="Odlomakpopisa"/>
            <w:autoSpaceDE/>
            <w:autoSpaceDN/>
            <w:spacing w:after="200" w:line="276" w:lineRule="auto"/>
            <w:ind w:left="1080" w:firstLine="0"/>
            <w:contextualSpacing/>
            <w:rPr>
              <w:rFonts w:ascii="Times New Roman" w:eastAsia="Times New Roman" w:hAnsi="Times New Roman" w:cs="Times New Roman"/>
              <w:sz w:val="20"/>
              <w:szCs w:val="20"/>
            </w:rPr>
          </w:pPr>
        </w:p>
        <w:p w14:paraId="0AEBAAC0" w14:textId="77777777" w:rsidR="00A62EEB" w:rsidRDefault="00A62EEB" w:rsidP="00A62EEB">
          <w:pPr>
            <w:pStyle w:val="Odlomakpopisa"/>
            <w:autoSpaceDE/>
            <w:autoSpaceDN/>
            <w:spacing w:after="200" w:line="276" w:lineRule="auto"/>
            <w:ind w:left="1080" w:firstLine="0"/>
            <w:contextualSpacing/>
            <w:rPr>
              <w:rFonts w:ascii="Times New Roman" w:eastAsia="Times New Roman" w:hAnsi="Times New Roman" w:cs="Times New Roman"/>
              <w:sz w:val="20"/>
              <w:szCs w:val="20"/>
            </w:rPr>
          </w:pPr>
        </w:p>
        <w:p w14:paraId="6D13AB60" w14:textId="77777777" w:rsidR="00A62EEB" w:rsidRPr="00A62EEB" w:rsidRDefault="00A62EEB" w:rsidP="00A62EEB">
          <w:pPr>
            <w:pStyle w:val="Odlomakpopisa"/>
            <w:autoSpaceDE/>
            <w:autoSpaceDN/>
            <w:spacing w:after="200" w:line="276" w:lineRule="auto"/>
            <w:ind w:left="1080" w:firstLine="0"/>
            <w:contextualSpacing/>
            <w:rPr>
              <w:rFonts w:ascii="Times New Roman" w:eastAsiaTheme="minorHAnsi" w:hAnsi="Times New Roman" w:cs="Times New Roman"/>
              <w:b/>
              <w:bCs/>
              <w:sz w:val="20"/>
              <w:szCs w:val="20"/>
              <w:lang w:eastAsia="en-US"/>
            </w:rPr>
          </w:pPr>
        </w:p>
        <w:p w14:paraId="466F5C78" w14:textId="24D6C20E" w:rsidR="000862A9" w:rsidRPr="000862A9" w:rsidRDefault="003C7EAC" w:rsidP="000862A9">
          <w:pPr>
            <w:numPr>
              <w:ilvl w:val="0"/>
              <w:numId w:val="14"/>
            </w:numPr>
            <w:overflowPunct/>
            <w:autoSpaceDE/>
            <w:autoSpaceDN/>
            <w:adjustRightInd/>
            <w:spacing w:after="200" w:line="276" w:lineRule="auto"/>
            <w:contextualSpacing/>
            <w:textAlignment w:val="auto"/>
            <w:rPr>
              <w:rFonts w:eastAsiaTheme="minorHAnsi"/>
              <w:b/>
              <w:bCs/>
              <w:sz w:val="20"/>
              <w:lang w:eastAsia="en-US"/>
            </w:rPr>
          </w:pPr>
          <w:r w:rsidRPr="00A62EEB">
            <w:rPr>
              <w:rFonts w:eastAsiaTheme="minorHAnsi"/>
              <w:b/>
              <w:bCs/>
              <w:sz w:val="20"/>
              <w:lang w:eastAsia="en-US"/>
            </w:rPr>
            <w:t>AKTI GRADONAČELNIKA GRADA OTOČC</w:t>
          </w:r>
          <w:r w:rsidR="000862A9">
            <w:rPr>
              <w:rFonts w:eastAsiaTheme="minorHAnsi"/>
              <w:b/>
              <w:bCs/>
              <w:sz w:val="20"/>
              <w:lang w:eastAsia="en-US"/>
            </w:rPr>
            <w:t>A</w:t>
          </w:r>
        </w:p>
        <w:p w14:paraId="54CBC2B3" w14:textId="77777777" w:rsidR="000862A9" w:rsidRPr="000862A9" w:rsidRDefault="000862A9" w:rsidP="000862A9">
          <w:pPr>
            <w:pStyle w:val="Odlomakpopisa"/>
            <w:numPr>
              <w:ilvl w:val="0"/>
              <w:numId w:val="19"/>
            </w:numPr>
            <w:autoSpaceDE/>
            <w:autoSpaceDN/>
            <w:contextualSpacing/>
            <w:rPr>
              <w:rFonts w:ascii="Times New Roman" w:hAnsi="Times New Roman" w:cs="Times New Roman"/>
              <w:sz w:val="20"/>
            </w:rPr>
          </w:pPr>
          <w:r w:rsidRPr="000862A9">
            <w:rPr>
              <w:rFonts w:ascii="Times New Roman" w:hAnsi="Times New Roman" w:cs="Times New Roman"/>
              <w:sz w:val="20"/>
            </w:rPr>
            <w:t xml:space="preserve">Izvješće o izvršenju Plana djelovanja Grada Otočca u području prirodnih </w:t>
          </w:r>
          <w:r w:rsidRPr="000862A9">
            <w:rPr>
              <w:rFonts w:ascii="Times New Roman" w:eastAsia="Times New Roman" w:hAnsi="Times New Roman" w:cs="Times New Roman"/>
              <w:sz w:val="20"/>
              <w:szCs w:val="20"/>
            </w:rPr>
            <w:t xml:space="preserve">nepogoda za </w:t>
          </w:r>
        </w:p>
        <w:p w14:paraId="787F8736" w14:textId="1A0904BA" w:rsidR="000862A9" w:rsidRPr="000862A9" w:rsidRDefault="000862A9" w:rsidP="000862A9">
          <w:pPr>
            <w:pStyle w:val="Odlomakpopisa"/>
            <w:autoSpaceDE/>
            <w:autoSpaceDN/>
            <w:ind w:left="720" w:firstLine="0"/>
            <w:contextualSpacing/>
            <w:rPr>
              <w:rFonts w:ascii="Times New Roman" w:hAnsi="Times New Roman" w:cs="Times New Roman"/>
              <w:sz w:val="20"/>
            </w:rPr>
          </w:pPr>
          <w:r w:rsidRPr="000862A9">
            <w:rPr>
              <w:rFonts w:ascii="Times New Roman" w:eastAsia="Times New Roman" w:hAnsi="Times New Roman" w:cs="Times New Roman"/>
              <w:sz w:val="20"/>
              <w:szCs w:val="20"/>
            </w:rPr>
            <w:t>2022. godinu</w:t>
          </w:r>
          <w:r w:rsidRPr="000862A9">
            <w:rPr>
              <w:rFonts w:ascii="Times New Roman" w:eastAsia="Times New Roman" w:hAnsi="Times New Roman" w:cs="Times New Roman"/>
              <w:sz w:val="20"/>
              <w:szCs w:val="20"/>
            </w:rPr>
            <w:tab/>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6</w:t>
          </w:r>
        </w:p>
        <w:p w14:paraId="251BA7D3" w14:textId="6904C41C" w:rsidR="000862A9" w:rsidRDefault="00D20CE1" w:rsidP="00043B6C">
          <w:pPr>
            <w:pStyle w:val="Bezproreda"/>
            <w:rPr>
              <w:rFonts w:ascii="Times New Roman" w:hAnsi="Times New Roman" w:cs="Times New Roman"/>
              <w:bCs/>
              <w:sz w:val="20"/>
              <w:szCs w:val="20"/>
            </w:rPr>
          </w:pPr>
          <w:r>
            <w:rPr>
              <w:rFonts w:ascii="Times New Roman" w:hAnsi="Times New Roman" w:cs="Times New Roman"/>
              <w:bCs/>
              <w:sz w:val="20"/>
              <w:szCs w:val="20"/>
            </w:rPr>
            <w:t xml:space="preserve">        2. </w:t>
          </w:r>
          <w:r w:rsidR="000862A9" w:rsidRPr="000862A9">
            <w:rPr>
              <w:rFonts w:ascii="Times New Roman" w:hAnsi="Times New Roman" w:cs="Times New Roman"/>
              <w:bCs/>
              <w:sz w:val="20"/>
              <w:szCs w:val="20"/>
            </w:rPr>
            <w:t>O</w:t>
          </w:r>
          <w:r w:rsidR="000862A9">
            <w:rPr>
              <w:rFonts w:ascii="Times New Roman" w:hAnsi="Times New Roman" w:cs="Times New Roman"/>
              <w:bCs/>
              <w:sz w:val="20"/>
              <w:szCs w:val="20"/>
            </w:rPr>
            <w:t>dluka</w:t>
          </w:r>
          <w:r w:rsidR="000862A9" w:rsidRPr="000862A9">
            <w:rPr>
              <w:rFonts w:ascii="Times New Roman" w:hAnsi="Times New Roman" w:cs="Times New Roman"/>
              <w:bCs/>
              <w:sz w:val="20"/>
              <w:szCs w:val="20"/>
            </w:rPr>
            <w:t xml:space="preserve"> o dodjeli financijskih sredstava iz Proračuna Grada Otočca za programe, projekte udruga i manifestacije</w:t>
          </w:r>
        </w:p>
        <w:p w14:paraId="69DB19F5" w14:textId="5452C95B" w:rsidR="000862A9" w:rsidRDefault="000862A9" w:rsidP="000862A9">
          <w:pPr>
            <w:pStyle w:val="Bezproreda"/>
            <w:ind w:left="720"/>
            <w:rPr>
              <w:rFonts w:ascii="Times New Roman" w:hAnsi="Times New Roman" w:cs="Times New Roman"/>
              <w:bCs/>
              <w:sz w:val="20"/>
              <w:szCs w:val="20"/>
            </w:rPr>
          </w:pPr>
          <w:r w:rsidRPr="000862A9">
            <w:rPr>
              <w:rFonts w:ascii="Times New Roman" w:hAnsi="Times New Roman" w:cs="Times New Roman"/>
              <w:bCs/>
              <w:sz w:val="20"/>
              <w:szCs w:val="20"/>
            </w:rPr>
            <w:t xml:space="preserve"> u kulturi Grada Otočca za 2023. godinu</w:t>
          </w:r>
          <w:r w:rsidR="00043B6C">
            <w:rPr>
              <w:rFonts w:ascii="Times New Roman" w:hAnsi="Times New Roman" w:cs="Times New Roman"/>
              <w:bCs/>
              <w:sz w:val="20"/>
              <w:szCs w:val="20"/>
            </w:rPr>
            <w:t xml:space="preserve"> …………………………………………………………………………</w:t>
          </w:r>
          <w:r w:rsidR="00043B6C">
            <w:rPr>
              <w:rFonts w:ascii="Times New Roman" w:hAnsi="Times New Roman" w:cs="Times New Roman"/>
              <w:bCs/>
              <w:sz w:val="20"/>
              <w:szCs w:val="20"/>
            </w:rPr>
            <w:tab/>
            <w:t>8</w:t>
          </w:r>
        </w:p>
        <w:p w14:paraId="63992E76" w14:textId="145285A3" w:rsidR="00043B6C" w:rsidRPr="00D20CE1" w:rsidRDefault="00043B6C" w:rsidP="00D20CE1">
          <w:pPr>
            <w:pStyle w:val="Odlomakpopisa"/>
            <w:numPr>
              <w:ilvl w:val="0"/>
              <w:numId w:val="21"/>
            </w:numPr>
            <w:spacing w:line="276" w:lineRule="auto"/>
            <w:ind w:right="-110"/>
            <w:rPr>
              <w:rFonts w:ascii="Times New Roman" w:hAnsi="Times New Roman" w:cs="Times New Roman"/>
              <w:bCs/>
              <w:sz w:val="20"/>
            </w:rPr>
          </w:pPr>
          <w:r w:rsidRPr="00D20CE1">
            <w:rPr>
              <w:rFonts w:ascii="Times New Roman" w:hAnsi="Times New Roman" w:cs="Times New Roman"/>
              <w:bCs/>
              <w:sz w:val="20"/>
            </w:rPr>
            <w:t>R</w:t>
          </w:r>
          <w:r w:rsidR="00D20CE1" w:rsidRPr="00D20CE1">
            <w:rPr>
              <w:rFonts w:ascii="Times New Roman" w:hAnsi="Times New Roman" w:cs="Times New Roman"/>
              <w:bCs/>
              <w:sz w:val="20"/>
            </w:rPr>
            <w:t>ješenje</w:t>
          </w:r>
          <w:r w:rsidRPr="00D20CE1">
            <w:rPr>
              <w:rFonts w:ascii="Times New Roman" w:hAnsi="Times New Roman" w:cs="Times New Roman"/>
              <w:bCs/>
              <w:sz w:val="20"/>
            </w:rPr>
            <w:t xml:space="preserve"> o korištenju sredstava nepredviđenih rashoda do visine proračunske rezerve za razdoblje</w:t>
          </w:r>
        </w:p>
        <w:p w14:paraId="0C795702" w14:textId="5ACF8C38" w:rsidR="00043B6C" w:rsidRPr="00D20CE1" w:rsidRDefault="00043B6C" w:rsidP="00043B6C">
          <w:pPr>
            <w:pStyle w:val="Odlomakpopisa"/>
            <w:spacing w:line="276" w:lineRule="auto"/>
            <w:ind w:left="720" w:right="-110" w:firstLine="0"/>
            <w:rPr>
              <w:rFonts w:ascii="Times New Roman" w:hAnsi="Times New Roman" w:cs="Times New Roman"/>
              <w:bCs/>
              <w:sz w:val="20"/>
            </w:rPr>
          </w:pPr>
          <w:r w:rsidRPr="00D20CE1">
            <w:rPr>
              <w:rFonts w:ascii="Times New Roman" w:hAnsi="Times New Roman" w:cs="Times New Roman"/>
              <w:bCs/>
              <w:sz w:val="20"/>
            </w:rPr>
            <w:t xml:space="preserve"> od 01.01.2023. do 31.12.2023. godine</w:t>
          </w:r>
          <w:r w:rsidRPr="00D20CE1">
            <w:rPr>
              <w:rFonts w:ascii="Times New Roman" w:hAnsi="Times New Roman" w:cs="Times New Roman"/>
              <w:bCs/>
              <w:sz w:val="20"/>
            </w:rPr>
            <w:tab/>
            <w:t>………………………………………………………………………</w:t>
          </w:r>
          <w:r w:rsidRPr="00D20CE1">
            <w:rPr>
              <w:rFonts w:ascii="Times New Roman" w:hAnsi="Times New Roman" w:cs="Times New Roman"/>
              <w:bCs/>
              <w:sz w:val="20"/>
            </w:rPr>
            <w:tab/>
            <w:t>9</w:t>
          </w:r>
        </w:p>
        <w:p w14:paraId="301E5C25" w14:textId="77777777" w:rsidR="00D20CE1" w:rsidRPr="00D20CE1" w:rsidRDefault="00D20CE1" w:rsidP="00D20CE1">
          <w:pPr>
            <w:pStyle w:val="Odlomakpopisa"/>
            <w:spacing w:line="276" w:lineRule="auto"/>
            <w:ind w:left="720" w:right="-110" w:firstLine="0"/>
            <w:rPr>
              <w:rFonts w:ascii="Times New Roman" w:hAnsi="Times New Roman" w:cs="Times New Roman"/>
              <w:bCs/>
              <w:sz w:val="20"/>
            </w:rPr>
          </w:pPr>
          <w:r w:rsidRPr="00D20CE1">
            <w:rPr>
              <w:rFonts w:ascii="Times New Roman" w:hAnsi="Times New Roman" w:cs="Times New Roman"/>
              <w:bCs/>
              <w:sz w:val="20"/>
            </w:rPr>
            <w:t>Rješenje o korištenju sredstava nepredviđenih rashoda do visine proračunske rezerve za razdoblje</w:t>
          </w:r>
        </w:p>
        <w:p w14:paraId="6743366E" w14:textId="7734D707" w:rsidR="00D20CE1" w:rsidRDefault="00D20CE1" w:rsidP="00D20CE1">
          <w:pPr>
            <w:pStyle w:val="Odlomakpopisa"/>
            <w:numPr>
              <w:ilvl w:val="0"/>
              <w:numId w:val="21"/>
            </w:numPr>
            <w:spacing w:line="276" w:lineRule="auto"/>
            <w:ind w:right="-110"/>
            <w:rPr>
              <w:rFonts w:ascii="Times New Roman" w:hAnsi="Times New Roman" w:cs="Times New Roman"/>
              <w:bCs/>
              <w:sz w:val="20"/>
            </w:rPr>
          </w:pPr>
          <w:r w:rsidRPr="00D20CE1">
            <w:rPr>
              <w:rFonts w:ascii="Times New Roman" w:hAnsi="Times New Roman" w:cs="Times New Roman"/>
              <w:bCs/>
              <w:sz w:val="20"/>
            </w:rPr>
            <w:t xml:space="preserve"> od 01.01.2023. do 31.12.2023. godine</w:t>
          </w:r>
          <w:r>
            <w:rPr>
              <w:rFonts w:ascii="Times New Roman" w:hAnsi="Times New Roman" w:cs="Times New Roman"/>
              <w:bCs/>
              <w:sz w:val="20"/>
            </w:rPr>
            <w:tab/>
            <w:t>…………………………………………………………………….</w:t>
          </w:r>
          <w:r>
            <w:rPr>
              <w:rFonts w:ascii="Times New Roman" w:hAnsi="Times New Roman" w:cs="Times New Roman"/>
              <w:bCs/>
              <w:sz w:val="20"/>
            </w:rPr>
            <w:tab/>
            <w:t>9</w:t>
          </w:r>
        </w:p>
        <w:p w14:paraId="36E1F89D" w14:textId="17FC2E8A" w:rsidR="00D20CE1" w:rsidRDefault="00D20CE1" w:rsidP="00D20CE1">
          <w:pPr>
            <w:pStyle w:val="Bezproreda"/>
            <w:numPr>
              <w:ilvl w:val="0"/>
              <w:numId w:val="21"/>
            </w:numPr>
            <w:rPr>
              <w:rFonts w:ascii="Times New Roman" w:hAnsi="Times New Roman" w:cs="Times New Roman"/>
              <w:bCs/>
              <w:sz w:val="20"/>
              <w:szCs w:val="20"/>
            </w:rPr>
          </w:pPr>
          <w:r w:rsidRPr="00D20CE1">
            <w:rPr>
              <w:rFonts w:ascii="Times New Roman" w:hAnsi="Times New Roman" w:cs="Times New Roman"/>
              <w:bCs/>
              <w:sz w:val="20"/>
              <w:szCs w:val="20"/>
            </w:rPr>
            <w:t>O</w:t>
          </w:r>
          <w:r>
            <w:rPr>
              <w:rFonts w:ascii="Times New Roman" w:hAnsi="Times New Roman" w:cs="Times New Roman"/>
              <w:bCs/>
              <w:sz w:val="20"/>
              <w:szCs w:val="20"/>
            </w:rPr>
            <w:t>dluka</w:t>
          </w:r>
          <w:r w:rsidRPr="00D20CE1">
            <w:rPr>
              <w:rFonts w:ascii="Times New Roman" w:hAnsi="Times New Roman" w:cs="Times New Roman"/>
              <w:bCs/>
              <w:sz w:val="20"/>
              <w:szCs w:val="20"/>
            </w:rPr>
            <w:t xml:space="preserve"> o izmjeni Odluke o osnivanju i imenovanju članova Stožera civilne zaštite</w:t>
          </w:r>
          <w:r>
            <w:rPr>
              <w:rFonts w:ascii="Times New Roman" w:hAnsi="Times New Roman" w:cs="Times New Roman"/>
              <w:bCs/>
              <w:sz w:val="20"/>
              <w:szCs w:val="20"/>
            </w:rPr>
            <w:t xml:space="preserve"> </w:t>
          </w:r>
          <w:r w:rsidRPr="00D20CE1">
            <w:rPr>
              <w:rFonts w:ascii="Times New Roman" w:hAnsi="Times New Roman" w:cs="Times New Roman"/>
              <w:bCs/>
              <w:sz w:val="20"/>
              <w:szCs w:val="20"/>
            </w:rPr>
            <w:t>za područje Grada Otočca</w:t>
          </w:r>
          <w:r>
            <w:rPr>
              <w:rFonts w:ascii="Times New Roman" w:hAnsi="Times New Roman" w:cs="Times New Roman"/>
              <w:bCs/>
              <w:sz w:val="20"/>
              <w:szCs w:val="20"/>
            </w:rPr>
            <w:t xml:space="preserve"> ….  10</w:t>
          </w:r>
        </w:p>
        <w:p w14:paraId="68B8EDF5" w14:textId="4B9F96C2" w:rsidR="00D20CE1" w:rsidRDefault="00D20CE1" w:rsidP="00D20CE1">
          <w:pPr>
            <w:pStyle w:val="Bezproreda"/>
            <w:numPr>
              <w:ilvl w:val="0"/>
              <w:numId w:val="21"/>
            </w:numPr>
            <w:rPr>
              <w:rFonts w:ascii="Times New Roman" w:hAnsi="Times New Roman" w:cs="Times New Roman"/>
              <w:bCs/>
              <w:sz w:val="20"/>
              <w:szCs w:val="20"/>
            </w:rPr>
          </w:pPr>
          <w:bookmarkStart w:id="0" w:name="_Hlk132626168"/>
          <w:r>
            <w:rPr>
              <w:rFonts w:ascii="Times New Roman" w:hAnsi="Times New Roman" w:cs="Times New Roman"/>
              <w:bCs/>
              <w:sz w:val="20"/>
              <w:szCs w:val="20"/>
            </w:rPr>
            <w:t xml:space="preserve">Odluka </w:t>
          </w:r>
          <w:r w:rsidRPr="00D20CE1">
            <w:rPr>
              <w:rFonts w:ascii="Times New Roman" w:hAnsi="Times New Roman" w:cs="Times New Roman"/>
              <w:bCs/>
              <w:sz w:val="20"/>
              <w:szCs w:val="20"/>
            </w:rPr>
            <w:t>o dodjeli financijskih sredstava za sufinanciranje programa i projekata udruga u području tehničke</w:t>
          </w:r>
        </w:p>
        <w:p w14:paraId="0013AA30" w14:textId="5154C824" w:rsidR="00D20CE1" w:rsidRPr="00D20CE1" w:rsidRDefault="00D20CE1" w:rsidP="00D20CE1">
          <w:pPr>
            <w:pStyle w:val="Bezproreda"/>
            <w:ind w:left="720"/>
            <w:rPr>
              <w:rFonts w:ascii="Times New Roman" w:hAnsi="Times New Roman" w:cs="Times New Roman"/>
              <w:bCs/>
              <w:sz w:val="20"/>
              <w:szCs w:val="20"/>
            </w:rPr>
          </w:pPr>
          <w:r w:rsidRPr="00D20CE1">
            <w:rPr>
              <w:rFonts w:ascii="Times New Roman" w:hAnsi="Times New Roman" w:cs="Times New Roman"/>
              <w:bCs/>
              <w:sz w:val="20"/>
              <w:szCs w:val="20"/>
            </w:rPr>
            <w:t xml:space="preserve"> kulture Grada Otočca u 2023. g</w:t>
          </w:r>
          <w:bookmarkEnd w:id="0"/>
          <w:r w:rsidRPr="00D20CE1">
            <w:rPr>
              <w:rFonts w:ascii="Times New Roman" w:hAnsi="Times New Roman" w:cs="Times New Roman"/>
              <w:bCs/>
              <w:sz w:val="20"/>
              <w:szCs w:val="20"/>
            </w:rPr>
            <w:t xml:space="preserve">. </w:t>
          </w:r>
          <w:r>
            <w:rPr>
              <w:rFonts w:ascii="Times New Roman" w:hAnsi="Times New Roman" w:cs="Times New Roman"/>
              <w:bCs/>
              <w:sz w:val="20"/>
              <w:szCs w:val="20"/>
            </w:rPr>
            <w:t>…………………………………………………………………………………..</w:t>
          </w:r>
          <w:r>
            <w:rPr>
              <w:rFonts w:ascii="Times New Roman" w:hAnsi="Times New Roman" w:cs="Times New Roman"/>
              <w:bCs/>
              <w:sz w:val="20"/>
              <w:szCs w:val="20"/>
            </w:rPr>
            <w:tab/>
            <w:t>10</w:t>
          </w:r>
        </w:p>
        <w:p w14:paraId="79DC5335" w14:textId="72E7E02F" w:rsidR="00D20CE1" w:rsidRDefault="00D20CE1" w:rsidP="00D20CE1">
          <w:pPr>
            <w:pStyle w:val="Bezproreda"/>
            <w:numPr>
              <w:ilvl w:val="0"/>
              <w:numId w:val="21"/>
            </w:numPr>
            <w:rPr>
              <w:rFonts w:ascii="Times New Roman" w:hAnsi="Times New Roman" w:cs="Times New Roman"/>
              <w:bCs/>
              <w:sz w:val="20"/>
              <w:szCs w:val="20"/>
            </w:rPr>
          </w:pPr>
          <w:r>
            <w:rPr>
              <w:rFonts w:ascii="Times New Roman" w:hAnsi="Times New Roman" w:cs="Times New Roman"/>
              <w:bCs/>
              <w:sz w:val="20"/>
              <w:szCs w:val="20"/>
            </w:rPr>
            <w:t xml:space="preserve">Odluka </w:t>
          </w:r>
          <w:r w:rsidRPr="00D20CE1">
            <w:rPr>
              <w:rFonts w:ascii="Times New Roman" w:hAnsi="Times New Roman" w:cs="Times New Roman"/>
              <w:bCs/>
              <w:sz w:val="20"/>
              <w:szCs w:val="20"/>
            </w:rPr>
            <w:t>o dodjeli financijskih sredstava za sufinanciranje programa i projekata udruga u području</w:t>
          </w:r>
          <w:r>
            <w:rPr>
              <w:rFonts w:ascii="Times New Roman" w:hAnsi="Times New Roman" w:cs="Times New Roman"/>
              <w:bCs/>
              <w:sz w:val="20"/>
              <w:szCs w:val="20"/>
            </w:rPr>
            <w:t xml:space="preserve"> socijalne skrbi </w:t>
          </w:r>
        </w:p>
        <w:p w14:paraId="0084B90D" w14:textId="7D7F1494" w:rsidR="00D20CE1" w:rsidRDefault="00D20CE1" w:rsidP="00D20CE1">
          <w:pPr>
            <w:pStyle w:val="Bezproreda"/>
            <w:ind w:left="360"/>
            <w:rPr>
              <w:rFonts w:ascii="Times New Roman" w:hAnsi="Times New Roman" w:cs="Times New Roman"/>
              <w:bCs/>
              <w:sz w:val="20"/>
              <w:szCs w:val="20"/>
            </w:rPr>
          </w:pPr>
          <w:r w:rsidRPr="00D20CE1">
            <w:rPr>
              <w:rFonts w:ascii="Times New Roman" w:hAnsi="Times New Roman" w:cs="Times New Roman"/>
              <w:bCs/>
              <w:sz w:val="20"/>
              <w:szCs w:val="20"/>
            </w:rPr>
            <w:t xml:space="preserve"> </w:t>
          </w:r>
          <w:r>
            <w:rPr>
              <w:rFonts w:ascii="Times New Roman" w:hAnsi="Times New Roman" w:cs="Times New Roman"/>
              <w:bCs/>
              <w:sz w:val="20"/>
              <w:szCs w:val="20"/>
            </w:rPr>
            <w:tab/>
          </w:r>
          <w:r w:rsidRPr="00D20CE1">
            <w:rPr>
              <w:rFonts w:ascii="Times New Roman" w:hAnsi="Times New Roman" w:cs="Times New Roman"/>
              <w:bCs/>
              <w:sz w:val="20"/>
              <w:szCs w:val="20"/>
            </w:rPr>
            <w:t xml:space="preserve"> Grada Otočca u 2023. g</w:t>
          </w:r>
          <w:r>
            <w:rPr>
              <w:rFonts w:ascii="Times New Roman" w:hAnsi="Times New Roman" w:cs="Times New Roman"/>
              <w:bCs/>
              <w:sz w:val="20"/>
              <w:szCs w:val="20"/>
            </w:rPr>
            <w:t>. ……………………………………………………………………………………………</w:t>
          </w:r>
          <w:r>
            <w:rPr>
              <w:rFonts w:ascii="Times New Roman" w:hAnsi="Times New Roman" w:cs="Times New Roman"/>
              <w:bCs/>
              <w:sz w:val="20"/>
              <w:szCs w:val="20"/>
            </w:rPr>
            <w:tab/>
            <w:t>1</w:t>
          </w:r>
          <w:r w:rsidR="00A97EA5">
            <w:rPr>
              <w:rFonts w:ascii="Times New Roman" w:hAnsi="Times New Roman" w:cs="Times New Roman"/>
              <w:bCs/>
              <w:sz w:val="20"/>
              <w:szCs w:val="20"/>
            </w:rPr>
            <w:t>1</w:t>
          </w:r>
        </w:p>
        <w:p w14:paraId="7BB871E5" w14:textId="466B7175" w:rsidR="00D20CE1" w:rsidRDefault="00D20CE1" w:rsidP="00D20CE1">
          <w:pPr>
            <w:pStyle w:val="Odlomakpopisa"/>
            <w:numPr>
              <w:ilvl w:val="0"/>
              <w:numId w:val="21"/>
            </w:numPr>
            <w:rPr>
              <w:rFonts w:ascii="Times New Roman" w:eastAsiaTheme="minorHAnsi" w:hAnsi="Times New Roman" w:cs="Times New Roman"/>
              <w:color w:val="000000"/>
              <w:sz w:val="20"/>
              <w:lang w:eastAsia="en-US"/>
            </w:rPr>
          </w:pPr>
          <w:r w:rsidRPr="00D20CE1">
            <w:rPr>
              <w:rFonts w:ascii="Times New Roman" w:eastAsiaTheme="minorHAnsi" w:hAnsi="Times New Roman" w:cs="Times New Roman"/>
              <w:color w:val="000000"/>
              <w:sz w:val="20"/>
              <w:lang w:eastAsia="en-US"/>
            </w:rPr>
            <w:t>Procedura upravljanja i raspolaganja nekretninama u vlasništ</w:t>
          </w:r>
          <w:r>
            <w:rPr>
              <w:rFonts w:ascii="Times New Roman" w:eastAsiaTheme="minorHAnsi" w:hAnsi="Times New Roman" w:cs="Times New Roman"/>
              <w:color w:val="000000"/>
              <w:sz w:val="20"/>
              <w:lang w:eastAsia="en-US"/>
            </w:rPr>
            <w:t>v</w:t>
          </w:r>
          <w:r w:rsidRPr="00D20CE1">
            <w:rPr>
              <w:rFonts w:ascii="Times New Roman" w:eastAsiaTheme="minorHAnsi" w:hAnsi="Times New Roman" w:cs="Times New Roman"/>
              <w:color w:val="000000"/>
              <w:sz w:val="20"/>
              <w:lang w:eastAsia="en-US"/>
            </w:rPr>
            <w:t>u Grada Otočca</w:t>
          </w:r>
          <w:r>
            <w:rPr>
              <w:rFonts w:ascii="Times New Roman" w:eastAsiaTheme="minorHAnsi" w:hAnsi="Times New Roman" w:cs="Times New Roman"/>
              <w:color w:val="000000"/>
              <w:sz w:val="20"/>
              <w:lang w:eastAsia="en-US"/>
            </w:rPr>
            <w:tab/>
            <w:t>………………………………….</w:t>
          </w:r>
          <w:r>
            <w:rPr>
              <w:rFonts w:ascii="Times New Roman" w:eastAsiaTheme="minorHAnsi" w:hAnsi="Times New Roman" w:cs="Times New Roman"/>
              <w:color w:val="000000"/>
              <w:sz w:val="20"/>
              <w:lang w:eastAsia="en-US"/>
            </w:rPr>
            <w:tab/>
            <w:t>13</w:t>
          </w:r>
        </w:p>
        <w:p w14:paraId="22EC611C" w14:textId="07F967C9" w:rsidR="00142C2F" w:rsidRDefault="00142C2F" w:rsidP="00D20CE1">
          <w:pPr>
            <w:pStyle w:val="Odlomakpopisa"/>
            <w:numPr>
              <w:ilvl w:val="0"/>
              <w:numId w:val="21"/>
            </w:numPr>
            <w:rPr>
              <w:rFonts w:ascii="Times New Roman" w:eastAsiaTheme="minorHAnsi" w:hAnsi="Times New Roman" w:cs="Times New Roman"/>
              <w:color w:val="000000"/>
              <w:sz w:val="20"/>
              <w:lang w:eastAsia="en-US"/>
            </w:rPr>
          </w:pPr>
          <w:r>
            <w:rPr>
              <w:rFonts w:ascii="Times New Roman" w:eastAsiaTheme="minorHAnsi" w:hAnsi="Times New Roman" w:cs="Times New Roman"/>
              <w:color w:val="000000"/>
              <w:sz w:val="20"/>
              <w:lang w:eastAsia="en-US"/>
            </w:rPr>
            <w:t>Rješenje (Dom zdravlja)</w:t>
          </w:r>
          <w:r>
            <w:rPr>
              <w:rFonts w:ascii="Times New Roman" w:eastAsiaTheme="minorHAnsi" w:hAnsi="Times New Roman" w:cs="Times New Roman"/>
              <w:color w:val="000000"/>
              <w:sz w:val="20"/>
              <w:lang w:eastAsia="en-US"/>
            </w:rPr>
            <w:tab/>
            <w:t>…………………………………………………………………………………………..</w:t>
          </w:r>
          <w:r>
            <w:rPr>
              <w:rFonts w:ascii="Times New Roman" w:eastAsiaTheme="minorHAnsi" w:hAnsi="Times New Roman" w:cs="Times New Roman"/>
              <w:color w:val="000000"/>
              <w:sz w:val="20"/>
              <w:lang w:eastAsia="en-US"/>
            </w:rPr>
            <w:tab/>
            <w:t>16</w:t>
          </w:r>
        </w:p>
        <w:p w14:paraId="552AC3B4" w14:textId="40F6010E" w:rsidR="00142C2F" w:rsidRPr="00D20CE1" w:rsidRDefault="00142C2F" w:rsidP="00D20CE1">
          <w:pPr>
            <w:pStyle w:val="Odlomakpopisa"/>
            <w:numPr>
              <w:ilvl w:val="0"/>
              <w:numId w:val="21"/>
            </w:numPr>
            <w:rPr>
              <w:rFonts w:ascii="Times New Roman" w:eastAsiaTheme="minorHAnsi" w:hAnsi="Times New Roman" w:cs="Times New Roman"/>
              <w:color w:val="000000"/>
              <w:sz w:val="20"/>
              <w:lang w:eastAsia="en-US"/>
            </w:rPr>
          </w:pPr>
          <w:r>
            <w:rPr>
              <w:rFonts w:ascii="Times New Roman" w:eastAsiaTheme="minorHAnsi" w:hAnsi="Times New Roman" w:cs="Times New Roman"/>
              <w:color w:val="000000"/>
              <w:sz w:val="20"/>
              <w:lang w:eastAsia="en-US"/>
            </w:rPr>
            <w:t>Rješenje (Dom zdravlja)</w:t>
          </w:r>
          <w:r>
            <w:rPr>
              <w:rFonts w:ascii="Times New Roman" w:eastAsiaTheme="minorHAnsi" w:hAnsi="Times New Roman" w:cs="Times New Roman"/>
              <w:color w:val="000000"/>
              <w:sz w:val="20"/>
              <w:lang w:eastAsia="en-US"/>
            </w:rPr>
            <w:tab/>
            <w:t>…………………………………………………………………………………………...</w:t>
          </w:r>
          <w:r>
            <w:rPr>
              <w:rFonts w:ascii="Times New Roman" w:eastAsiaTheme="minorHAnsi" w:hAnsi="Times New Roman" w:cs="Times New Roman"/>
              <w:color w:val="000000"/>
              <w:sz w:val="20"/>
              <w:lang w:eastAsia="en-US"/>
            </w:rPr>
            <w:tab/>
            <w:t>16</w:t>
          </w:r>
        </w:p>
        <w:p w14:paraId="3D82529A" w14:textId="77777777" w:rsidR="00D20CE1" w:rsidRPr="00D20CE1" w:rsidRDefault="00D20CE1" w:rsidP="00D20CE1">
          <w:pPr>
            <w:pStyle w:val="Bezproreda"/>
            <w:ind w:left="360"/>
            <w:rPr>
              <w:rFonts w:ascii="Times New Roman" w:hAnsi="Times New Roman" w:cs="Times New Roman"/>
              <w:bCs/>
              <w:sz w:val="20"/>
              <w:szCs w:val="20"/>
            </w:rPr>
          </w:pPr>
        </w:p>
        <w:p w14:paraId="020BFE6D" w14:textId="77777777" w:rsidR="00D20CE1" w:rsidRPr="00D20CE1" w:rsidRDefault="00D20CE1" w:rsidP="00D20CE1">
          <w:pPr>
            <w:pStyle w:val="Odlomakpopisa"/>
            <w:spacing w:line="276" w:lineRule="auto"/>
            <w:ind w:left="720" w:right="-110" w:firstLine="0"/>
            <w:rPr>
              <w:rFonts w:ascii="Times New Roman" w:hAnsi="Times New Roman" w:cs="Times New Roman"/>
              <w:bCs/>
              <w:sz w:val="20"/>
            </w:rPr>
          </w:pPr>
        </w:p>
        <w:p w14:paraId="0CEE9276" w14:textId="77777777" w:rsidR="00043B6C" w:rsidRPr="00D20CE1" w:rsidRDefault="00043B6C" w:rsidP="00043B6C">
          <w:pPr>
            <w:pStyle w:val="Odlomakpopisa"/>
            <w:spacing w:line="276" w:lineRule="auto"/>
            <w:ind w:left="720" w:right="-110" w:firstLine="0"/>
            <w:rPr>
              <w:rFonts w:ascii="Times New Roman" w:hAnsi="Times New Roman" w:cs="Times New Roman"/>
              <w:bCs/>
              <w:sz w:val="20"/>
            </w:rPr>
          </w:pPr>
        </w:p>
        <w:p w14:paraId="45A19C3E" w14:textId="5C1F8599" w:rsidR="000862A9" w:rsidRPr="00043B6C" w:rsidRDefault="000862A9" w:rsidP="000862A9">
          <w:pPr>
            <w:pStyle w:val="Odlomakpopisa"/>
            <w:autoSpaceDE/>
            <w:autoSpaceDN/>
            <w:ind w:left="720" w:firstLine="0"/>
            <w:contextualSpacing/>
            <w:rPr>
              <w:rFonts w:ascii="Times New Roman" w:hAnsi="Times New Roman" w:cs="Times New Roman"/>
              <w:bCs/>
              <w:sz w:val="20"/>
            </w:rPr>
          </w:pPr>
        </w:p>
        <w:p w14:paraId="4F731D59" w14:textId="77777777" w:rsidR="000862A9" w:rsidRPr="00EF6655" w:rsidRDefault="000862A9" w:rsidP="000862A9">
          <w:pPr>
            <w:pStyle w:val="Odlomakpopisa"/>
            <w:ind w:left="720" w:firstLine="0"/>
            <w:rPr>
              <w:rFonts w:ascii="Times New Roman" w:eastAsia="Times New Roman" w:hAnsi="Times New Roman" w:cs="Times New Roman"/>
              <w:sz w:val="20"/>
              <w:szCs w:val="20"/>
            </w:rPr>
          </w:pPr>
        </w:p>
        <w:p w14:paraId="27FE5F2C" w14:textId="07A78FE0" w:rsidR="003C7EAC" w:rsidRPr="000862A9" w:rsidRDefault="003C7EAC" w:rsidP="000862A9">
          <w:pPr>
            <w:pStyle w:val="Odlomakpopisa"/>
            <w:autoSpaceDE/>
            <w:autoSpaceDN/>
            <w:spacing w:after="200" w:line="276" w:lineRule="auto"/>
            <w:ind w:left="720" w:firstLine="0"/>
            <w:contextualSpacing/>
            <w:rPr>
              <w:rFonts w:eastAsiaTheme="minorHAnsi"/>
              <w:b/>
              <w:bCs/>
              <w:szCs w:val="24"/>
              <w:lang w:eastAsia="en-US"/>
            </w:rPr>
          </w:pPr>
        </w:p>
        <w:p w14:paraId="64ECF635" w14:textId="71AE2E2F" w:rsidR="003C7EAC" w:rsidRDefault="003C7EAC" w:rsidP="003C7EAC">
          <w:pPr>
            <w:overflowPunct/>
            <w:autoSpaceDE/>
            <w:autoSpaceDN/>
            <w:adjustRightInd/>
            <w:spacing w:after="200" w:line="276" w:lineRule="auto"/>
            <w:contextualSpacing/>
            <w:textAlignment w:val="auto"/>
            <w:rPr>
              <w:rFonts w:eastAsiaTheme="minorHAnsi"/>
              <w:b/>
              <w:bCs/>
              <w:szCs w:val="24"/>
              <w:lang w:eastAsia="en-US"/>
            </w:rPr>
          </w:pPr>
        </w:p>
        <w:p w14:paraId="49D80657" w14:textId="7F7824B3" w:rsidR="003C7EAC" w:rsidRDefault="003C7EAC" w:rsidP="003C7EAC">
          <w:pPr>
            <w:overflowPunct/>
            <w:autoSpaceDE/>
            <w:autoSpaceDN/>
            <w:adjustRightInd/>
            <w:spacing w:after="200" w:line="276" w:lineRule="auto"/>
            <w:contextualSpacing/>
            <w:textAlignment w:val="auto"/>
            <w:rPr>
              <w:rFonts w:eastAsiaTheme="minorHAnsi"/>
              <w:b/>
              <w:bCs/>
              <w:szCs w:val="24"/>
              <w:lang w:eastAsia="en-US"/>
            </w:rPr>
          </w:pPr>
        </w:p>
        <w:p w14:paraId="2B1AC2BA" w14:textId="3CAD2540" w:rsidR="003C7EAC" w:rsidRDefault="003C7EAC" w:rsidP="003C7EAC">
          <w:pPr>
            <w:overflowPunct/>
            <w:autoSpaceDE/>
            <w:autoSpaceDN/>
            <w:adjustRightInd/>
            <w:spacing w:after="200" w:line="276" w:lineRule="auto"/>
            <w:contextualSpacing/>
            <w:textAlignment w:val="auto"/>
            <w:rPr>
              <w:rFonts w:eastAsiaTheme="minorHAnsi"/>
              <w:b/>
              <w:bCs/>
              <w:szCs w:val="24"/>
              <w:lang w:eastAsia="en-US"/>
            </w:rPr>
          </w:pPr>
        </w:p>
        <w:p w14:paraId="59AC48B7" w14:textId="095AC80B" w:rsidR="003C7EAC" w:rsidRDefault="00000000">
          <w:pPr>
            <w:overflowPunct/>
            <w:autoSpaceDE/>
            <w:autoSpaceDN/>
            <w:adjustRightInd/>
            <w:spacing w:after="160" w:line="259" w:lineRule="auto"/>
            <w:textAlignment w:val="auto"/>
            <w:rPr>
              <w:color w:val="000000" w:themeColor="text1"/>
              <w:sz w:val="20"/>
            </w:rPr>
          </w:pPr>
        </w:p>
      </w:sdtContent>
    </w:sdt>
    <w:p w14:paraId="351B8756" w14:textId="7FB81E11" w:rsidR="006F31CD" w:rsidRPr="006F31CD" w:rsidRDefault="006F31CD" w:rsidP="006F31CD">
      <w:pPr>
        <w:ind w:firstLine="527"/>
        <w:jc w:val="both"/>
        <w:rPr>
          <w:color w:val="000000" w:themeColor="text1"/>
          <w:sz w:val="20"/>
        </w:rPr>
      </w:pPr>
      <w:r w:rsidRPr="006F31CD">
        <w:rPr>
          <w:color w:val="000000" w:themeColor="text1"/>
          <w:sz w:val="20"/>
        </w:rPr>
        <w:t>Na temelju članka 5., 6., 7., 9. i 10. stavak 3 Zakona o financiranju političkih aktivnosti i izborne promidžbe i referenduma („Narodne Novine“ broj 29/19, 98/19) i članka 34. Statuta Grada Otočca („</w:t>
      </w:r>
      <w:r w:rsidRPr="006F31CD">
        <w:rPr>
          <w:sz w:val="20"/>
        </w:rPr>
        <w:t xml:space="preserve">Službeni vjesnik Grada Otočca“ br. 9/21), Gradsko vijeće Grada Otočca na 11. sjednici održanoj 11.04.2023. godine donosi </w:t>
      </w:r>
    </w:p>
    <w:p w14:paraId="5B8275A3" w14:textId="77777777" w:rsidR="006F31CD" w:rsidRPr="006F31CD" w:rsidRDefault="006F31CD" w:rsidP="006F31CD">
      <w:pPr>
        <w:jc w:val="center"/>
        <w:rPr>
          <w:b/>
          <w:bCs/>
          <w:color w:val="000000" w:themeColor="text1"/>
          <w:sz w:val="20"/>
        </w:rPr>
      </w:pPr>
      <w:r w:rsidRPr="006F31CD">
        <w:rPr>
          <w:b/>
          <w:bCs/>
          <w:color w:val="000000" w:themeColor="text1"/>
          <w:sz w:val="20"/>
        </w:rPr>
        <w:t>O D L U K U</w:t>
      </w:r>
    </w:p>
    <w:p w14:paraId="36E7CD60" w14:textId="77777777" w:rsidR="006F31CD" w:rsidRPr="006F31CD" w:rsidRDefault="006F31CD" w:rsidP="006F31CD">
      <w:pPr>
        <w:jc w:val="center"/>
        <w:rPr>
          <w:b/>
          <w:bCs/>
          <w:color w:val="000000" w:themeColor="text1"/>
          <w:sz w:val="20"/>
        </w:rPr>
      </w:pPr>
      <w:r w:rsidRPr="006F31CD">
        <w:rPr>
          <w:b/>
          <w:bCs/>
          <w:color w:val="000000" w:themeColor="text1"/>
          <w:sz w:val="20"/>
        </w:rPr>
        <w:t>o financiranju političkih stranaka i nezavisnih vijećnika za 2023. godinu</w:t>
      </w:r>
    </w:p>
    <w:p w14:paraId="72B35244" w14:textId="77777777" w:rsidR="006F31CD" w:rsidRPr="006F31CD" w:rsidRDefault="006F31CD" w:rsidP="006F31CD">
      <w:pPr>
        <w:jc w:val="center"/>
        <w:rPr>
          <w:b/>
          <w:color w:val="000000" w:themeColor="text1"/>
          <w:sz w:val="20"/>
        </w:rPr>
      </w:pPr>
      <w:r w:rsidRPr="006F31CD">
        <w:rPr>
          <w:b/>
          <w:color w:val="000000" w:themeColor="text1"/>
          <w:sz w:val="20"/>
        </w:rPr>
        <w:t>Članak 1.</w:t>
      </w:r>
    </w:p>
    <w:p w14:paraId="6467FF53" w14:textId="77777777" w:rsidR="006F31CD" w:rsidRPr="006F31CD" w:rsidRDefault="006F31CD" w:rsidP="006F31CD">
      <w:pPr>
        <w:ind w:firstLine="527"/>
        <w:jc w:val="both"/>
        <w:rPr>
          <w:color w:val="000000" w:themeColor="text1"/>
          <w:sz w:val="20"/>
        </w:rPr>
      </w:pPr>
      <w:r w:rsidRPr="006F31CD">
        <w:rPr>
          <w:color w:val="000000" w:themeColor="text1"/>
          <w:sz w:val="20"/>
        </w:rPr>
        <w:t xml:space="preserve">Zakonom o financiranju političkih aktivnosti, izborne promidžbe i referenduma („Narodne Novine“' broj 29/19, 98/19) određeno je pravo na redovno godišnje financiranje političkih stranaka i nezavisnih vijećnika u predstavničkom tijelu jedinice lokalne i područne (regionalne) samouprave iz sredstava proračuna jedinice lokalne i područne (regionalne) samouprave, s time da visina sredstava po jednom članu predstavničkog tijela jedinice samouprave godišnje ne može biti određena u iznosu manjem od 2.000,00 kuna (265,45 EUR) u predstavničkom tijelu jedinice samouprave koja ima od 3001 do 10.000 stanovnika. </w:t>
      </w:r>
    </w:p>
    <w:p w14:paraId="04BB007A" w14:textId="77777777" w:rsidR="006F31CD" w:rsidRPr="006F31CD" w:rsidRDefault="006F31CD" w:rsidP="006F31CD">
      <w:pPr>
        <w:ind w:firstLine="527"/>
        <w:jc w:val="both"/>
        <w:rPr>
          <w:color w:val="000000" w:themeColor="text1"/>
          <w:sz w:val="20"/>
        </w:rPr>
      </w:pPr>
      <w:r w:rsidRPr="006F31CD">
        <w:rPr>
          <w:color w:val="000000" w:themeColor="text1"/>
          <w:sz w:val="20"/>
        </w:rPr>
        <w:t>U Proračunu Grada Otočca za 2023. godinu osigurana su sredstva za financiranje političkih stranaka i članova predstavničkih tijela izabranih s liste grupe birača u iznosu od 4.964,00 EUR-a, na poziciji R0008.</w:t>
      </w:r>
    </w:p>
    <w:p w14:paraId="0DD5C149" w14:textId="77777777" w:rsidR="006F31CD" w:rsidRPr="006F31CD" w:rsidRDefault="006F31CD" w:rsidP="006F31CD">
      <w:pPr>
        <w:jc w:val="center"/>
        <w:rPr>
          <w:b/>
          <w:color w:val="000000" w:themeColor="text1"/>
          <w:sz w:val="20"/>
        </w:rPr>
      </w:pPr>
      <w:r w:rsidRPr="006F31CD">
        <w:rPr>
          <w:b/>
          <w:color w:val="000000" w:themeColor="text1"/>
          <w:sz w:val="20"/>
        </w:rPr>
        <w:t>Članak 2.</w:t>
      </w:r>
    </w:p>
    <w:p w14:paraId="5C64B801" w14:textId="77777777" w:rsidR="006F31CD" w:rsidRPr="006F31CD" w:rsidRDefault="006F31CD" w:rsidP="006F31CD">
      <w:pPr>
        <w:pStyle w:val="box460019"/>
        <w:shd w:val="clear" w:color="auto" w:fill="FFFFFF"/>
        <w:spacing w:before="0" w:beforeAutospacing="0" w:after="0" w:afterAutospacing="0"/>
        <w:jc w:val="both"/>
        <w:textAlignment w:val="baseline"/>
        <w:rPr>
          <w:color w:val="000000" w:themeColor="text1"/>
          <w:sz w:val="20"/>
          <w:szCs w:val="20"/>
        </w:rPr>
      </w:pPr>
      <w:r w:rsidRPr="006F31CD">
        <w:rPr>
          <w:color w:val="000000" w:themeColor="text1"/>
          <w:sz w:val="20"/>
          <w:szCs w:val="20"/>
        </w:rPr>
        <w:tab/>
        <w:t xml:space="preserve">Sredstva iz članka 1. ove Odluke raspoređuju se  na način da se utvrdi jednaki iznos sredstava za svakog člana u predstavničkom tijelu jedinice lokalne i područne (regionalne) samouprave. </w:t>
      </w:r>
    </w:p>
    <w:p w14:paraId="1EF3D7D4" w14:textId="77777777" w:rsidR="006F31CD" w:rsidRPr="006F31CD" w:rsidRDefault="006F31CD" w:rsidP="006F31CD">
      <w:pPr>
        <w:pStyle w:val="box460019"/>
        <w:shd w:val="clear" w:color="auto" w:fill="FFFFFF"/>
        <w:spacing w:before="0" w:beforeAutospacing="0" w:after="0" w:afterAutospacing="0"/>
        <w:ind w:firstLine="527"/>
        <w:jc w:val="both"/>
        <w:textAlignment w:val="baseline"/>
        <w:rPr>
          <w:color w:val="000000" w:themeColor="text1"/>
          <w:sz w:val="20"/>
          <w:szCs w:val="20"/>
        </w:rPr>
      </w:pPr>
      <w:r w:rsidRPr="006F31CD">
        <w:rPr>
          <w:color w:val="000000" w:themeColor="text1"/>
          <w:sz w:val="20"/>
          <w:szCs w:val="20"/>
        </w:rPr>
        <w:t>Pravo na redovito godišnje financiranje iz sredstava proračuna jedinice samouprave imaju političke stranke koje su prema konačnim rezultatima izbora dobile mjesto člana u predstavničkom tijelu jedinice samouprave i nezavisni vijećnici.</w:t>
      </w:r>
    </w:p>
    <w:p w14:paraId="0437839B" w14:textId="77777777" w:rsidR="006F31CD" w:rsidRPr="006F31CD" w:rsidRDefault="006F31CD" w:rsidP="006F31CD">
      <w:pPr>
        <w:jc w:val="center"/>
        <w:rPr>
          <w:b/>
          <w:color w:val="000000" w:themeColor="text1"/>
          <w:sz w:val="20"/>
        </w:rPr>
      </w:pPr>
      <w:r w:rsidRPr="006F31CD">
        <w:rPr>
          <w:b/>
          <w:color w:val="000000" w:themeColor="text1"/>
          <w:sz w:val="20"/>
        </w:rPr>
        <w:t>Članak 3.</w:t>
      </w:r>
    </w:p>
    <w:p w14:paraId="60C0884E" w14:textId="77777777" w:rsidR="006F31CD" w:rsidRPr="006F31CD" w:rsidRDefault="006F31CD" w:rsidP="006F31CD">
      <w:pPr>
        <w:jc w:val="both"/>
        <w:rPr>
          <w:color w:val="000000" w:themeColor="text1"/>
          <w:sz w:val="20"/>
        </w:rPr>
      </w:pPr>
      <w:r w:rsidRPr="006F31CD">
        <w:rPr>
          <w:color w:val="000000" w:themeColor="text1"/>
          <w:sz w:val="20"/>
        </w:rPr>
        <w:tab/>
        <w:t>Za svakog izabranog člana predstavničkog tijela jedinice lokalne i područne (regionalne) samouprave podzastupljenog spola, političkim strankama pripada i pravo na naknadu u visini od 10% iznosa predviđenog po svakom članu predstavničkog tijela jedinice lokalne i područne (regionalne) samouprave, a određenog u članku 1. ove Odluke.</w:t>
      </w:r>
    </w:p>
    <w:p w14:paraId="657EC7B0" w14:textId="38997690" w:rsidR="006F31CD" w:rsidRPr="006F31CD" w:rsidRDefault="006F31CD" w:rsidP="006F31CD">
      <w:pPr>
        <w:ind w:firstLine="527"/>
        <w:jc w:val="both"/>
        <w:rPr>
          <w:b/>
          <w:color w:val="000000" w:themeColor="text1"/>
          <w:sz w:val="20"/>
        </w:rPr>
      </w:pPr>
      <w:r w:rsidRPr="006F31CD">
        <w:rPr>
          <w:color w:val="000000" w:themeColor="text1"/>
          <w:sz w:val="20"/>
        </w:rPr>
        <w:t>Slijedom naprijed navedenog sredstva za redovito financiranje političkih stranaka i članova predstavničkih tijela izabranih s liste grupe birača za 2023. godinu raspoređuju se:</w:t>
      </w:r>
    </w:p>
    <w:p w14:paraId="4BBF9722" w14:textId="77777777" w:rsidR="006F31CD" w:rsidRPr="006F31CD" w:rsidRDefault="006F31CD" w:rsidP="006F31CD">
      <w:pPr>
        <w:jc w:val="center"/>
        <w:rPr>
          <w:color w:val="000000" w:themeColor="text1"/>
          <w:sz w:val="20"/>
        </w:rPr>
      </w:pPr>
      <w:r w:rsidRPr="006F31CD">
        <w:rPr>
          <w:b/>
          <w:color w:val="000000" w:themeColor="text1"/>
          <w:sz w:val="20"/>
        </w:rPr>
        <w:t>Tablica  rasporeda sredstava  političkim strankama  za 2023. godinu</w:t>
      </w:r>
    </w:p>
    <w:tbl>
      <w:tblPr>
        <w:tblStyle w:val="Reetkatablice"/>
        <w:tblW w:w="0" w:type="auto"/>
        <w:tblInd w:w="113" w:type="dxa"/>
        <w:tblLook w:val="04A0" w:firstRow="1" w:lastRow="0" w:firstColumn="1" w:lastColumn="0" w:noHBand="0" w:noVBand="1"/>
      </w:tblPr>
      <w:tblGrid>
        <w:gridCol w:w="830"/>
        <w:gridCol w:w="3713"/>
        <w:gridCol w:w="2245"/>
        <w:gridCol w:w="2274"/>
      </w:tblGrid>
      <w:tr w:rsidR="006F31CD" w:rsidRPr="006F31CD" w14:paraId="07A79587" w14:textId="77777777" w:rsidTr="0095165B">
        <w:tc>
          <w:tcPr>
            <w:tcW w:w="830" w:type="dxa"/>
            <w:vAlign w:val="bottom"/>
          </w:tcPr>
          <w:p w14:paraId="1015D849" w14:textId="77777777" w:rsidR="006F31CD" w:rsidRPr="006F31CD" w:rsidRDefault="006F31CD" w:rsidP="006F31CD">
            <w:pPr>
              <w:rPr>
                <w:b/>
                <w:color w:val="000000" w:themeColor="text1"/>
                <w:sz w:val="20"/>
              </w:rPr>
            </w:pPr>
            <w:r w:rsidRPr="006F31CD">
              <w:rPr>
                <w:b/>
                <w:color w:val="000000" w:themeColor="text1"/>
                <w:sz w:val="20"/>
              </w:rPr>
              <w:t>Redni broj</w:t>
            </w:r>
          </w:p>
        </w:tc>
        <w:tc>
          <w:tcPr>
            <w:tcW w:w="3713" w:type="dxa"/>
            <w:vAlign w:val="bottom"/>
          </w:tcPr>
          <w:p w14:paraId="31170F55" w14:textId="77777777" w:rsidR="006F31CD" w:rsidRPr="006F31CD" w:rsidRDefault="006F31CD" w:rsidP="006F31CD">
            <w:pPr>
              <w:rPr>
                <w:b/>
                <w:color w:val="000000" w:themeColor="text1"/>
                <w:sz w:val="20"/>
              </w:rPr>
            </w:pPr>
            <w:r w:rsidRPr="006F31CD">
              <w:rPr>
                <w:b/>
                <w:color w:val="000000" w:themeColor="text1"/>
                <w:sz w:val="20"/>
              </w:rPr>
              <w:t>Naziv političke stranke</w:t>
            </w:r>
          </w:p>
          <w:p w14:paraId="5CB40D2A" w14:textId="77777777" w:rsidR="006F31CD" w:rsidRPr="006F31CD" w:rsidRDefault="006F31CD" w:rsidP="006F31CD">
            <w:pPr>
              <w:rPr>
                <w:b/>
                <w:color w:val="000000" w:themeColor="text1"/>
                <w:sz w:val="20"/>
              </w:rPr>
            </w:pPr>
            <w:r w:rsidRPr="006F31CD">
              <w:rPr>
                <w:b/>
                <w:color w:val="000000" w:themeColor="text1"/>
                <w:sz w:val="20"/>
              </w:rPr>
              <w:t xml:space="preserve"> ili  liste grupe birača</w:t>
            </w:r>
          </w:p>
        </w:tc>
        <w:tc>
          <w:tcPr>
            <w:tcW w:w="2245" w:type="dxa"/>
            <w:vAlign w:val="bottom"/>
          </w:tcPr>
          <w:p w14:paraId="0269E392" w14:textId="77777777" w:rsidR="006F31CD" w:rsidRPr="006F31CD" w:rsidRDefault="006F31CD" w:rsidP="006F31CD">
            <w:pPr>
              <w:rPr>
                <w:b/>
                <w:color w:val="000000" w:themeColor="text1"/>
                <w:sz w:val="20"/>
              </w:rPr>
            </w:pPr>
            <w:r w:rsidRPr="006F31CD">
              <w:rPr>
                <w:b/>
                <w:color w:val="000000" w:themeColor="text1"/>
                <w:sz w:val="20"/>
              </w:rPr>
              <w:t xml:space="preserve">Broj članova </w:t>
            </w:r>
          </w:p>
        </w:tc>
        <w:tc>
          <w:tcPr>
            <w:tcW w:w="2274" w:type="dxa"/>
            <w:vAlign w:val="bottom"/>
          </w:tcPr>
          <w:p w14:paraId="334C0D50" w14:textId="77777777" w:rsidR="006F31CD" w:rsidRPr="006F31CD" w:rsidRDefault="006F31CD" w:rsidP="006F31CD">
            <w:pPr>
              <w:jc w:val="center"/>
              <w:rPr>
                <w:b/>
                <w:color w:val="000000" w:themeColor="text1"/>
                <w:sz w:val="20"/>
              </w:rPr>
            </w:pPr>
            <w:r w:rsidRPr="006F31CD">
              <w:rPr>
                <w:b/>
                <w:color w:val="000000" w:themeColor="text1"/>
                <w:sz w:val="20"/>
              </w:rPr>
              <w:t>Iznos za 2023.g. (EUR)</w:t>
            </w:r>
          </w:p>
        </w:tc>
      </w:tr>
      <w:tr w:rsidR="006F31CD" w:rsidRPr="006F31CD" w14:paraId="48D54DAA" w14:textId="77777777" w:rsidTr="0095165B">
        <w:tc>
          <w:tcPr>
            <w:tcW w:w="830" w:type="dxa"/>
            <w:vAlign w:val="bottom"/>
          </w:tcPr>
          <w:p w14:paraId="43200FE5" w14:textId="77777777" w:rsidR="006F31CD" w:rsidRPr="006F31CD" w:rsidRDefault="006F31CD" w:rsidP="006F31CD">
            <w:pPr>
              <w:jc w:val="right"/>
              <w:rPr>
                <w:color w:val="000000" w:themeColor="text1"/>
                <w:sz w:val="20"/>
              </w:rPr>
            </w:pPr>
            <w:r w:rsidRPr="006F31CD">
              <w:rPr>
                <w:color w:val="000000" w:themeColor="text1"/>
                <w:sz w:val="20"/>
              </w:rPr>
              <w:t>1.</w:t>
            </w:r>
          </w:p>
        </w:tc>
        <w:tc>
          <w:tcPr>
            <w:tcW w:w="3713" w:type="dxa"/>
            <w:vAlign w:val="bottom"/>
          </w:tcPr>
          <w:p w14:paraId="400E9258" w14:textId="77777777" w:rsidR="006F31CD" w:rsidRPr="006F31CD" w:rsidRDefault="006F31CD" w:rsidP="006F31CD">
            <w:pPr>
              <w:rPr>
                <w:b/>
                <w:color w:val="000000" w:themeColor="text1"/>
                <w:sz w:val="20"/>
              </w:rPr>
            </w:pPr>
            <w:r w:rsidRPr="006F31CD">
              <w:rPr>
                <w:b/>
                <w:color w:val="000000" w:themeColor="text1"/>
                <w:sz w:val="20"/>
              </w:rPr>
              <w:t xml:space="preserve">NEZ. L. GRUPE B. NOS. GORANA BUKOVCA </w:t>
            </w:r>
          </w:p>
          <w:p w14:paraId="0A10FEC2" w14:textId="77777777" w:rsidR="006F31CD" w:rsidRPr="006F31CD" w:rsidRDefault="006F31CD" w:rsidP="006F31CD">
            <w:pPr>
              <w:rPr>
                <w:color w:val="000000" w:themeColor="text1"/>
                <w:sz w:val="20"/>
              </w:rPr>
            </w:pPr>
            <w:r w:rsidRPr="006F31CD">
              <w:rPr>
                <w:color w:val="000000" w:themeColor="text1"/>
                <w:sz w:val="20"/>
              </w:rPr>
              <w:t>(Tino Ostović)</w:t>
            </w:r>
          </w:p>
        </w:tc>
        <w:tc>
          <w:tcPr>
            <w:tcW w:w="2245" w:type="dxa"/>
            <w:vAlign w:val="bottom"/>
          </w:tcPr>
          <w:p w14:paraId="490A0236" w14:textId="77777777" w:rsidR="006F31CD" w:rsidRPr="006F31CD" w:rsidRDefault="006F31CD" w:rsidP="006F31CD">
            <w:pPr>
              <w:jc w:val="right"/>
              <w:rPr>
                <w:color w:val="000000" w:themeColor="text1"/>
                <w:sz w:val="20"/>
              </w:rPr>
            </w:pPr>
            <w:r w:rsidRPr="006F31CD">
              <w:rPr>
                <w:color w:val="000000" w:themeColor="text1"/>
                <w:sz w:val="20"/>
              </w:rPr>
              <w:t>1 član</w:t>
            </w:r>
          </w:p>
        </w:tc>
        <w:tc>
          <w:tcPr>
            <w:tcW w:w="2274" w:type="dxa"/>
            <w:vAlign w:val="bottom"/>
          </w:tcPr>
          <w:p w14:paraId="2003B221" w14:textId="77777777" w:rsidR="006F31CD" w:rsidRPr="006F31CD" w:rsidRDefault="006F31CD" w:rsidP="006F31CD">
            <w:pPr>
              <w:jc w:val="right"/>
              <w:rPr>
                <w:color w:val="000000" w:themeColor="text1"/>
                <w:sz w:val="20"/>
              </w:rPr>
            </w:pPr>
            <w:r w:rsidRPr="006F31CD">
              <w:rPr>
                <w:color w:val="000000" w:themeColor="text1"/>
                <w:sz w:val="20"/>
              </w:rPr>
              <w:t>340,00</w:t>
            </w:r>
          </w:p>
        </w:tc>
      </w:tr>
      <w:tr w:rsidR="006F31CD" w:rsidRPr="006F31CD" w14:paraId="2C197729" w14:textId="77777777" w:rsidTr="0095165B">
        <w:tc>
          <w:tcPr>
            <w:tcW w:w="830" w:type="dxa"/>
            <w:vAlign w:val="bottom"/>
          </w:tcPr>
          <w:p w14:paraId="3A115D02" w14:textId="77777777" w:rsidR="006F31CD" w:rsidRPr="006F31CD" w:rsidRDefault="006F31CD" w:rsidP="006F31CD">
            <w:pPr>
              <w:jc w:val="right"/>
              <w:rPr>
                <w:color w:val="000000" w:themeColor="text1"/>
                <w:sz w:val="20"/>
              </w:rPr>
            </w:pPr>
            <w:r w:rsidRPr="006F31CD">
              <w:rPr>
                <w:color w:val="000000" w:themeColor="text1"/>
                <w:sz w:val="20"/>
              </w:rPr>
              <w:t>2.</w:t>
            </w:r>
          </w:p>
        </w:tc>
        <w:tc>
          <w:tcPr>
            <w:tcW w:w="3713" w:type="dxa"/>
            <w:vAlign w:val="bottom"/>
          </w:tcPr>
          <w:p w14:paraId="4729DEEE" w14:textId="77777777" w:rsidR="006F31CD" w:rsidRPr="006F31CD" w:rsidRDefault="006F31CD" w:rsidP="006F31CD">
            <w:pPr>
              <w:rPr>
                <w:b/>
                <w:color w:val="000000" w:themeColor="text1"/>
                <w:sz w:val="20"/>
              </w:rPr>
            </w:pPr>
            <w:r w:rsidRPr="006F31CD">
              <w:rPr>
                <w:b/>
                <w:color w:val="000000" w:themeColor="text1"/>
                <w:sz w:val="20"/>
              </w:rPr>
              <w:t xml:space="preserve">NEZ. L. GRUPE B. NOS. GORANA BUKOVCA </w:t>
            </w:r>
          </w:p>
          <w:p w14:paraId="2C5A3C0F" w14:textId="77777777" w:rsidR="006F31CD" w:rsidRPr="006F31CD" w:rsidRDefault="006F31CD" w:rsidP="006F31CD">
            <w:pPr>
              <w:rPr>
                <w:color w:val="000000" w:themeColor="text1"/>
                <w:sz w:val="20"/>
              </w:rPr>
            </w:pPr>
            <w:r w:rsidRPr="006F31CD">
              <w:rPr>
                <w:color w:val="000000" w:themeColor="text1"/>
                <w:sz w:val="20"/>
              </w:rPr>
              <w:t>(Anamarija Jurković)</w:t>
            </w:r>
          </w:p>
        </w:tc>
        <w:tc>
          <w:tcPr>
            <w:tcW w:w="2245" w:type="dxa"/>
            <w:vAlign w:val="bottom"/>
          </w:tcPr>
          <w:p w14:paraId="1CBEDEFF" w14:textId="77777777" w:rsidR="006F31CD" w:rsidRPr="006F31CD" w:rsidRDefault="006F31CD" w:rsidP="006F31CD">
            <w:pPr>
              <w:jc w:val="right"/>
              <w:rPr>
                <w:color w:val="000000" w:themeColor="text1"/>
                <w:sz w:val="20"/>
              </w:rPr>
            </w:pPr>
            <w:r w:rsidRPr="006F31CD">
              <w:rPr>
                <w:color w:val="000000" w:themeColor="text1"/>
                <w:sz w:val="20"/>
              </w:rPr>
              <w:t>1 član</w:t>
            </w:r>
          </w:p>
        </w:tc>
        <w:tc>
          <w:tcPr>
            <w:tcW w:w="2274" w:type="dxa"/>
            <w:vAlign w:val="bottom"/>
          </w:tcPr>
          <w:p w14:paraId="617DA46B" w14:textId="77777777" w:rsidR="006F31CD" w:rsidRPr="006F31CD" w:rsidRDefault="006F31CD" w:rsidP="006F31CD">
            <w:pPr>
              <w:jc w:val="right"/>
              <w:rPr>
                <w:color w:val="000000" w:themeColor="text1"/>
                <w:sz w:val="20"/>
              </w:rPr>
            </w:pPr>
            <w:r w:rsidRPr="006F31CD">
              <w:rPr>
                <w:color w:val="000000" w:themeColor="text1"/>
                <w:sz w:val="20"/>
              </w:rPr>
              <w:t>374,00</w:t>
            </w:r>
          </w:p>
        </w:tc>
      </w:tr>
      <w:tr w:rsidR="006F31CD" w:rsidRPr="006F31CD" w14:paraId="1E5AD4BB" w14:textId="77777777" w:rsidTr="0095165B">
        <w:tc>
          <w:tcPr>
            <w:tcW w:w="830" w:type="dxa"/>
            <w:vAlign w:val="bottom"/>
          </w:tcPr>
          <w:p w14:paraId="67FD3503" w14:textId="77777777" w:rsidR="006F31CD" w:rsidRPr="006F31CD" w:rsidRDefault="006F31CD" w:rsidP="006F31CD">
            <w:pPr>
              <w:jc w:val="right"/>
              <w:rPr>
                <w:color w:val="000000" w:themeColor="text1"/>
                <w:sz w:val="20"/>
              </w:rPr>
            </w:pPr>
            <w:r w:rsidRPr="006F31CD">
              <w:rPr>
                <w:color w:val="000000" w:themeColor="text1"/>
                <w:sz w:val="20"/>
              </w:rPr>
              <w:t>3.</w:t>
            </w:r>
          </w:p>
        </w:tc>
        <w:tc>
          <w:tcPr>
            <w:tcW w:w="3713" w:type="dxa"/>
            <w:vAlign w:val="bottom"/>
          </w:tcPr>
          <w:p w14:paraId="77E79B1D" w14:textId="77777777" w:rsidR="006F31CD" w:rsidRPr="006F31CD" w:rsidRDefault="006F31CD" w:rsidP="006F31CD">
            <w:pPr>
              <w:rPr>
                <w:b/>
                <w:color w:val="000000" w:themeColor="text1"/>
                <w:sz w:val="20"/>
              </w:rPr>
            </w:pPr>
            <w:r w:rsidRPr="006F31CD">
              <w:rPr>
                <w:b/>
                <w:color w:val="000000" w:themeColor="text1"/>
                <w:sz w:val="20"/>
              </w:rPr>
              <w:t xml:space="preserve">NEZ. L. GRUPE B. NOS. GORANA BUKOVCA </w:t>
            </w:r>
          </w:p>
          <w:p w14:paraId="0B369E60" w14:textId="77777777" w:rsidR="006F31CD" w:rsidRPr="006F31CD" w:rsidRDefault="006F31CD" w:rsidP="006F31CD">
            <w:pPr>
              <w:rPr>
                <w:color w:val="000000" w:themeColor="text1"/>
                <w:sz w:val="20"/>
              </w:rPr>
            </w:pPr>
            <w:r w:rsidRPr="006F31CD">
              <w:rPr>
                <w:color w:val="000000" w:themeColor="text1"/>
                <w:sz w:val="20"/>
              </w:rPr>
              <w:t>(Kristina Matasin)</w:t>
            </w:r>
          </w:p>
        </w:tc>
        <w:tc>
          <w:tcPr>
            <w:tcW w:w="2245" w:type="dxa"/>
            <w:vAlign w:val="bottom"/>
          </w:tcPr>
          <w:p w14:paraId="49667FA6" w14:textId="77777777" w:rsidR="006F31CD" w:rsidRPr="006F31CD" w:rsidRDefault="006F31CD" w:rsidP="006F31CD">
            <w:pPr>
              <w:jc w:val="right"/>
              <w:rPr>
                <w:color w:val="000000" w:themeColor="text1"/>
                <w:sz w:val="20"/>
              </w:rPr>
            </w:pPr>
            <w:r w:rsidRPr="006F31CD">
              <w:rPr>
                <w:color w:val="000000" w:themeColor="text1"/>
                <w:sz w:val="20"/>
              </w:rPr>
              <w:t>1 član</w:t>
            </w:r>
          </w:p>
        </w:tc>
        <w:tc>
          <w:tcPr>
            <w:tcW w:w="2274" w:type="dxa"/>
            <w:vAlign w:val="bottom"/>
          </w:tcPr>
          <w:p w14:paraId="7C3BD4AC" w14:textId="77777777" w:rsidR="006F31CD" w:rsidRPr="006F31CD" w:rsidRDefault="006F31CD" w:rsidP="006F31CD">
            <w:pPr>
              <w:jc w:val="right"/>
              <w:rPr>
                <w:color w:val="000000" w:themeColor="text1"/>
                <w:sz w:val="20"/>
              </w:rPr>
            </w:pPr>
            <w:r w:rsidRPr="006F31CD">
              <w:rPr>
                <w:color w:val="000000" w:themeColor="text1"/>
                <w:sz w:val="20"/>
              </w:rPr>
              <w:t>374,00</w:t>
            </w:r>
          </w:p>
        </w:tc>
      </w:tr>
      <w:tr w:rsidR="006F31CD" w:rsidRPr="006F31CD" w14:paraId="2A12AB0A" w14:textId="77777777" w:rsidTr="0095165B">
        <w:tc>
          <w:tcPr>
            <w:tcW w:w="830" w:type="dxa"/>
            <w:vAlign w:val="bottom"/>
          </w:tcPr>
          <w:p w14:paraId="1D9FC25B" w14:textId="77777777" w:rsidR="006F31CD" w:rsidRPr="006F31CD" w:rsidRDefault="006F31CD" w:rsidP="006F31CD">
            <w:pPr>
              <w:jc w:val="right"/>
              <w:rPr>
                <w:color w:val="000000" w:themeColor="text1"/>
                <w:sz w:val="20"/>
              </w:rPr>
            </w:pPr>
            <w:r w:rsidRPr="006F31CD">
              <w:rPr>
                <w:color w:val="000000" w:themeColor="text1"/>
                <w:sz w:val="20"/>
              </w:rPr>
              <w:t>4.</w:t>
            </w:r>
          </w:p>
        </w:tc>
        <w:tc>
          <w:tcPr>
            <w:tcW w:w="3713" w:type="dxa"/>
            <w:vAlign w:val="bottom"/>
          </w:tcPr>
          <w:p w14:paraId="14EFEE49" w14:textId="77777777" w:rsidR="006F31CD" w:rsidRPr="006F31CD" w:rsidRDefault="006F31CD" w:rsidP="006F31CD">
            <w:pPr>
              <w:rPr>
                <w:b/>
                <w:color w:val="000000" w:themeColor="text1"/>
                <w:sz w:val="20"/>
              </w:rPr>
            </w:pPr>
            <w:r w:rsidRPr="006F31CD">
              <w:rPr>
                <w:b/>
                <w:color w:val="000000" w:themeColor="text1"/>
                <w:sz w:val="20"/>
              </w:rPr>
              <w:t xml:space="preserve">NEZ. L. GRUPE B. NOS. GORANA BUKOVCA </w:t>
            </w:r>
          </w:p>
          <w:p w14:paraId="53951619" w14:textId="77777777" w:rsidR="006F31CD" w:rsidRPr="006F31CD" w:rsidRDefault="006F31CD" w:rsidP="006F31CD">
            <w:pPr>
              <w:rPr>
                <w:color w:val="000000" w:themeColor="text1"/>
                <w:sz w:val="20"/>
              </w:rPr>
            </w:pPr>
            <w:r w:rsidRPr="006F31CD">
              <w:rPr>
                <w:color w:val="000000" w:themeColor="text1"/>
                <w:sz w:val="20"/>
              </w:rPr>
              <w:t>(Tajana Brajković)</w:t>
            </w:r>
          </w:p>
        </w:tc>
        <w:tc>
          <w:tcPr>
            <w:tcW w:w="2245" w:type="dxa"/>
            <w:vAlign w:val="bottom"/>
          </w:tcPr>
          <w:p w14:paraId="197DA409" w14:textId="77777777" w:rsidR="006F31CD" w:rsidRPr="006F31CD" w:rsidRDefault="006F31CD" w:rsidP="006F31CD">
            <w:pPr>
              <w:jc w:val="right"/>
              <w:rPr>
                <w:color w:val="000000" w:themeColor="text1"/>
                <w:sz w:val="20"/>
              </w:rPr>
            </w:pPr>
            <w:r w:rsidRPr="006F31CD">
              <w:rPr>
                <w:color w:val="000000" w:themeColor="text1"/>
                <w:sz w:val="20"/>
              </w:rPr>
              <w:t>1 član</w:t>
            </w:r>
          </w:p>
        </w:tc>
        <w:tc>
          <w:tcPr>
            <w:tcW w:w="2274" w:type="dxa"/>
            <w:vAlign w:val="bottom"/>
          </w:tcPr>
          <w:p w14:paraId="040AB6C7" w14:textId="77777777" w:rsidR="006F31CD" w:rsidRPr="006F31CD" w:rsidRDefault="006F31CD" w:rsidP="006F31CD">
            <w:pPr>
              <w:jc w:val="right"/>
              <w:rPr>
                <w:color w:val="000000" w:themeColor="text1"/>
                <w:sz w:val="20"/>
              </w:rPr>
            </w:pPr>
            <w:r w:rsidRPr="006F31CD">
              <w:rPr>
                <w:color w:val="000000" w:themeColor="text1"/>
                <w:sz w:val="20"/>
              </w:rPr>
              <w:t>374,00</w:t>
            </w:r>
          </w:p>
        </w:tc>
      </w:tr>
      <w:tr w:rsidR="006F31CD" w:rsidRPr="006F31CD" w14:paraId="71BE3D4F" w14:textId="77777777" w:rsidTr="0095165B">
        <w:tc>
          <w:tcPr>
            <w:tcW w:w="830" w:type="dxa"/>
            <w:vAlign w:val="bottom"/>
          </w:tcPr>
          <w:p w14:paraId="293861B2" w14:textId="77777777" w:rsidR="006F31CD" w:rsidRPr="006F31CD" w:rsidRDefault="006F31CD" w:rsidP="006F31CD">
            <w:pPr>
              <w:jc w:val="right"/>
              <w:rPr>
                <w:color w:val="000000" w:themeColor="text1"/>
                <w:sz w:val="20"/>
              </w:rPr>
            </w:pPr>
            <w:r w:rsidRPr="006F31CD">
              <w:rPr>
                <w:color w:val="000000" w:themeColor="text1"/>
                <w:sz w:val="20"/>
              </w:rPr>
              <w:t>5.</w:t>
            </w:r>
          </w:p>
        </w:tc>
        <w:tc>
          <w:tcPr>
            <w:tcW w:w="3713" w:type="dxa"/>
            <w:vAlign w:val="bottom"/>
          </w:tcPr>
          <w:p w14:paraId="7308B2F1" w14:textId="77777777" w:rsidR="006F31CD" w:rsidRPr="006F31CD" w:rsidRDefault="006F31CD" w:rsidP="006F31CD">
            <w:pPr>
              <w:rPr>
                <w:b/>
                <w:color w:val="000000" w:themeColor="text1"/>
                <w:sz w:val="20"/>
              </w:rPr>
            </w:pPr>
            <w:r w:rsidRPr="006F31CD">
              <w:rPr>
                <w:b/>
                <w:color w:val="000000" w:themeColor="text1"/>
                <w:sz w:val="20"/>
              </w:rPr>
              <w:t xml:space="preserve">Hrvatska demokratska zajednica-HDZ  </w:t>
            </w:r>
          </w:p>
          <w:p w14:paraId="2FC5BA1E" w14:textId="77777777" w:rsidR="006F31CD" w:rsidRPr="006F31CD" w:rsidRDefault="006F31CD" w:rsidP="006F31CD">
            <w:pPr>
              <w:rPr>
                <w:color w:val="000000" w:themeColor="text1"/>
                <w:sz w:val="20"/>
              </w:rPr>
            </w:pPr>
          </w:p>
          <w:p w14:paraId="4F81E066" w14:textId="77777777" w:rsidR="006F31CD" w:rsidRPr="006F31CD" w:rsidRDefault="006F31CD" w:rsidP="006F31CD">
            <w:pPr>
              <w:rPr>
                <w:color w:val="000000" w:themeColor="text1"/>
                <w:sz w:val="20"/>
              </w:rPr>
            </w:pPr>
            <w:r w:rsidRPr="006F31CD">
              <w:rPr>
                <w:color w:val="000000" w:themeColor="text1"/>
                <w:sz w:val="20"/>
              </w:rPr>
              <w:t>(1 članica i 2 člana)</w:t>
            </w:r>
            <w:r w:rsidRPr="006F31CD">
              <w:rPr>
                <w:b/>
                <w:color w:val="000000" w:themeColor="text1"/>
                <w:sz w:val="20"/>
              </w:rPr>
              <w:t xml:space="preserve">                                              </w:t>
            </w:r>
          </w:p>
        </w:tc>
        <w:tc>
          <w:tcPr>
            <w:tcW w:w="2245" w:type="dxa"/>
            <w:vAlign w:val="bottom"/>
          </w:tcPr>
          <w:p w14:paraId="448A782E" w14:textId="77777777" w:rsidR="006F31CD" w:rsidRPr="006F31CD" w:rsidRDefault="006F31CD" w:rsidP="006F31CD">
            <w:pPr>
              <w:jc w:val="right"/>
              <w:rPr>
                <w:color w:val="000000" w:themeColor="text1"/>
                <w:sz w:val="20"/>
              </w:rPr>
            </w:pPr>
            <w:r w:rsidRPr="006F31CD">
              <w:rPr>
                <w:color w:val="000000" w:themeColor="text1"/>
                <w:sz w:val="20"/>
              </w:rPr>
              <w:t>3 člana</w:t>
            </w:r>
          </w:p>
        </w:tc>
        <w:tc>
          <w:tcPr>
            <w:tcW w:w="2274" w:type="dxa"/>
            <w:vAlign w:val="bottom"/>
          </w:tcPr>
          <w:p w14:paraId="0F314F5C" w14:textId="77777777" w:rsidR="006F31CD" w:rsidRPr="006F31CD" w:rsidRDefault="006F31CD" w:rsidP="006F31CD">
            <w:pPr>
              <w:jc w:val="right"/>
              <w:rPr>
                <w:color w:val="000000" w:themeColor="text1"/>
                <w:sz w:val="20"/>
              </w:rPr>
            </w:pPr>
            <w:r w:rsidRPr="006F31CD">
              <w:rPr>
                <w:color w:val="000000" w:themeColor="text1"/>
                <w:sz w:val="20"/>
              </w:rPr>
              <w:t>1.054,00</w:t>
            </w:r>
          </w:p>
        </w:tc>
      </w:tr>
      <w:tr w:rsidR="006F31CD" w:rsidRPr="006F31CD" w14:paraId="6CAE417D" w14:textId="77777777" w:rsidTr="0095165B">
        <w:tc>
          <w:tcPr>
            <w:tcW w:w="830" w:type="dxa"/>
            <w:vAlign w:val="bottom"/>
          </w:tcPr>
          <w:p w14:paraId="2A42E514" w14:textId="77777777" w:rsidR="006F31CD" w:rsidRPr="006F31CD" w:rsidRDefault="006F31CD" w:rsidP="006F31CD">
            <w:pPr>
              <w:jc w:val="right"/>
              <w:rPr>
                <w:color w:val="000000" w:themeColor="text1"/>
                <w:sz w:val="20"/>
              </w:rPr>
            </w:pPr>
            <w:r w:rsidRPr="006F31CD">
              <w:rPr>
                <w:color w:val="000000" w:themeColor="text1"/>
                <w:sz w:val="20"/>
              </w:rPr>
              <w:t>6.</w:t>
            </w:r>
          </w:p>
        </w:tc>
        <w:tc>
          <w:tcPr>
            <w:tcW w:w="3713" w:type="dxa"/>
            <w:vAlign w:val="bottom"/>
          </w:tcPr>
          <w:p w14:paraId="635B00F6" w14:textId="77777777" w:rsidR="006F31CD" w:rsidRPr="006F31CD" w:rsidRDefault="006F31CD" w:rsidP="006F31CD">
            <w:pPr>
              <w:rPr>
                <w:b/>
                <w:color w:val="000000" w:themeColor="text1"/>
                <w:sz w:val="20"/>
              </w:rPr>
            </w:pPr>
            <w:r w:rsidRPr="006F31CD">
              <w:rPr>
                <w:b/>
                <w:color w:val="000000" w:themeColor="text1"/>
                <w:sz w:val="20"/>
              </w:rPr>
              <w:t>LIPO</w:t>
            </w:r>
          </w:p>
          <w:p w14:paraId="3540CF42" w14:textId="77777777" w:rsidR="006F31CD" w:rsidRPr="006F31CD" w:rsidRDefault="006F31CD" w:rsidP="006F31CD">
            <w:pPr>
              <w:rPr>
                <w:b/>
                <w:color w:val="000000" w:themeColor="text1"/>
                <w:sz w:val="20"/>
              </w:rPr>
            </w:pPr>
          </w:p>
          <w:p w14:paraId="125BF46A" w14:textId="77777777" w:rsidR="006F31CD" w:rsidRPr="006F31CD" w:rsidRDefault="006F31CD" w:rsidP="006F31CD">
            <w:pPr>
              <w:rPr>
                <w:color w:val="000000" w:themeColor="text1"/>
                <w:sz w:val="20"/>
              </w:rPr>
            </w:pPr>
            <w:r w:rsidRPr="006F31CD">
              <w:rPr>
                <w:color w:val="000000" w:themeColor="text1"/>
                <w:sz w:val="20"/>
              </w:rPr>
              <w:t>(1 članica i 5 člana)</w:t>
            </w:r>
          </w:p>
        </w:tc>
        <w:tc>
          <w:tcPr>
            <w:tcW w:w="2245" w:type="dxa"/>
            <w:vAlign w:val="bottom"/>
          </w:tcPr>
          <w:p w14:paraId="6CBC4D63" w14:textId="77777777" w:rsidR="006F31CD" w:rsidRPr="006F31CD" w:rsidRDefault="006F31CD" w:rsidP="006F31CD">
            <w:pPr>
              <w:jc w:val="right"/>
              <w:rPr>
                <w:color w:val="000000" w:themeColor="text1"/>
                <w:sz w:val="20"/>
              </w:rPr>
            </w:pPr>
            <w:r w:rsidRPr="006F31CD">
              <w:rPr>
                <w:color w:val="000000" w:themeColor="text1"/>
                <w:sz w:val="20"/>
              </w:rPr>
              <w:t>6 člana</w:t>
            </w:r>
          </w:p>
        </w:tc>
        <w:tc>
          <w:tcPr>
            <w:tcW w:w="2274" w:type="dxa"/>
            <w:vAlign w:val="bottom"/>
          </w:tcPr>
          <w:p w14:paraId="0EF1C8BA" w14:textId="77777777" w:rsidR="006F31CD" w:rsidRPr="006F31CD" w:rsidRDefault="006F31CD" w:rsidP="006F31CD">
            <w:pPr>
              <w:jc w:val="right"/>
              <w:rPr>
                <w:color w:val="000000" w:themeColor="text1"/>
                <w:sz w:val="20"/>
              </w:rPr>
            </w:pPr>
            <w:r w:rsidRPr="006F31CD">
              <w:rPr>
                <w:color w:val="000000" w:themeColor="text1"/>
                <w:sz w:val="20"/>
              </w:rPr>
              <w:t>2.074,00</w:t>
            </w:r>
          </w:p>
        </w:tc>
      </w:tr>
      <w:tr w:rsidR="006F31CD" w:rsidRPr="006F31CD" w14:paraId="725169E7" w14:textId="77777777" w:rsidTr="0095165B">
        <w:tc>
          <w:tcPr>
            <w:tcW w:w="830" w:type="dxa"/>
            <w:vAlign w:val="bottom"/>
          </w:tcPr>
          <w:p w14:paraId="741341E8" w14:textId="77777777" w:rsidR="006F31CD" w:rsidRPr="006F31CD" w:rsidRDefault="006F31CD" w:rsidP="006F31CD">
            <w:pPr>
              <w:jc w:val="right"/>
              <w:rPr>
                <w:color w:val="000000" w:themeColor="text1"/>
                <w:sz w:val="20"/>
              </w:rPr>
            </w:pPr>
            <w:r w:rsidRPr="006F31CD">
              <w:rPr>
                <w:color w:val="000000" w:themeColor="text1"/>
                <w:sz w:val="20"/>
              </w:rPr>
              <w:t>7.</w:t>
            </w:r>
          </w:p>
        </w:tc>
        <w:tc>
          <w:tcPr>
            <w:tcW w:w="3713" w:type="dxa"/>
            <w:vAlign w:val="bottom"/>
          </w:tcPr>
          <w:p w14:paraId="21D457E5" w14:textId="77777777" w:rsidR="006F31CD" w:rsidRPr="006F31CD" w:rsidRDefault="006F31CD" w:rsidP="006F31CD">
            <w:pPr>
              <w:rPr>
                <w:b/>
                <w:color w:val="000000" w:themeColor="text1"/>
                <w:sz w:val="20"/>
              </w:rPr>
            </w:pPr>
            <w:r w:rsidRPr="006F31CD">
              <w:rPr>
                <w:b/>
                <w:color w:val="000000" w:themeColor="text1"/>
                <w:sz w:val="20"/>
              </w:rPr>
              <w:t xml:space="preserve">Samostalna demokratska srpska stranka- SDSS </w:t>
            </w:r>
          </w:p>
          <w:p w14:paraId="6A3CB458" w14:textId="77777777" w:rsidR="006F31CD" w:rsidRPr="006F31CD" w:rsidRDefault="006F31CD" w:rsidP="006F31CD">
            <w:pPr>
              <w:rPr>
                <w:color w:val="000000" w:themeColor="text1"/>
                <w:sz w:val="20"/>
              </w:rPr>
            </w:pPr>
            <w:r w:rsidRPr="006F31CD">
              <w:rPr>
                <w:color w:val="000000" w:themeColor="text1"/>
                <w:sz w:val="20"/>
              </w:rPr>
              <w:t>(1 članica)</w:t>
            </w:r>
          </w:p>
        </w:tc>
        <w:tc>
          <w:tcPr>
            <w:tcW w:w="2245" w:type="dxa"/>
            <w:vAlign w:val="bottom"/>
          </w:tcPr>
          <w:p w14:paraId="35DF911A" w14:textId="77777777" w:rsidR="006F31CD" w:rsidRPr="006F31CD" w:rsidRDefault="006F31CD" w:rsidP="006F31CD">
            <w:pPr>
              <w:jc w:val="right"/>
              <w:rPr>
                <w:color w:val="000000" w:themeColor="text1"/>
                <w:sz w:val="20"/>
              </w:rPr>
            </w:pPr>
            <w:r w:rsidRPr="006F31CD">
              <w:rPr>
                <w:color w:val="000000" w:themeColor="text1"/>
                <w:sz w:val="20"/>
              </w:rPr>
              <w:t>1 član</w:t>
            </w:r>
          </w:p>
        </w:tc>
        <w:tc>
          <w:tcPr>
            <w:tcW w:w="2274" w:type="dxa"/>
            <w:vAlign w:val="bottom"/>
          </w:tcPr>
          <w:p w14:paraId="5CCE52F5" w14:textId="77777777" w:rsidR="006F31CD" w:rsidRPr="006F31CD" w:rsidRDefault="006F31CD" w:rsidP="006F31CD">
            <w:pPr>
              <w:jc w:val="right"/>
              <w:rPr>
                <w:color w:val="000000" w:themeColor="text1"/>
                <w:sz w:val="20"/>
              </w:rPr>
            </w:pPr>
            <w:r w:rsidRPr="006F31CD">
              <w:rPr>
                <w:color w:val="000000" w:themeColor="text1"/>
                <w:sz w:val="20"/>
              </w:rPr>
              <w:t>374,00</w:t>
            </w:r>
          </w:p>
        </w:tc>
      </w:tr>
      <w:tr w:rsidR="006F31CD" w:rsidRPr="006F31CD" w14:paraId="63CA875E" w14:textId="77777777" w:rsidTr="0095165B">
        <w:tc>
          <w:tcPr>
            <w:tcW w:w="830" w:type="dxa"/>
            <w:vAlign w:val="bottom"/>
          </w:tcPr>
          <w:p w14:paraId="3858A826" w14:textId="77777777" w:rsidR="006F31CD" w:rsidRPr="006F31CD" w:rsidRDefault="006F31CD" w:rsidP="006F31CD">
            <w:pPr>
              <w:jc w:val="right"/>
              <w:rPr>
                <w:b/>
                <w:color w:val="000000" w:themeColor="text1"/>
                <w:sz w:val="20"/>
              </w:rPr>
            </w:pPr>
            <w:r w:rsidRPr="006F31CD">
              <w:rPr>
                <w:b/>
                <w:color w:val="000000" w:themeColor="text1"/>
                <w:sz w:val="20"/>
              </w:rPr>
              <w:t> </w:t>
            </w:r>
          </w:p>
        </w:tc>
        <w:tc>
          <w:tcPr>
            <w:tcW w:w="3713" w:type="dxa"/>
            <w:vAlign w:val="bottom"/>
          </w:tcPr>
          <w:p w14:paraId="3C377C91" w14:textId="77777777" w:rsidR="006F31CD" w:rsidRPr="006F31CD" w:rsidRDefault="006F31CD" w:rsidP="006F31CD">
            <w:pPr>
              <w:rPr>
                <w:b/>
                <w:color w:val="000000" w:themeColor="text1"/>
                <w:sz w:val="20"/>
              </w:rPr>
            </w:pPr>
            <w:r w:rsidRPr="006F31CD">
              <w:rPr>
                <w:b/>
                <w:color w:val="000000" w:themeColor="text1"/>
                <w:sz w:val="20"/>
              </w:rPr>
              <w:t>UKUPNO</w:t>
            </w:r>
          </w:p>
        </w:tc>
        <w:tc>
          <w:tcPr>
            <w:tcW w:w="2245" w:type="dxa"/>
            <w:vAlign w:val="bottom"/>
          </w:tcPr>
          <w:p w14:paraId="37B29A72" w14:textId="77777777" w:rsidR="006F31CD" w:rsidRPr="006F31CD" w:rsidRDefault="006F31CD" w:rsidP="006F31CD">
            <w:pPr>
              <w:jc w:val="right"/>
              <w:rPr>
                <w:b/>
                <w:color w:val="000000" w:themeColor="text1"/>
                <w:sz w:val="20"/>
              </w:rPr>
            </w:pPr>
            <w:r w:rsidRPr="006F31CD">
              <w:rPr>
                <w:b/>
                <w:color w:val="000000" w:themeColor="text1"/>
                <w:sz w:val="20"/>
              </w:rPr>
              <w:t>14  članova</w:t>
            </w:r>
          </w:p>
        </w:tc>
        <w:tc>
          <w:tcPr>
            <w:tcW w:w="2274" w:type="dxa"/>
            <w:vAlign w:val="bottom"/>
          </w:tcPr>
          <w:p w14:paraId="59DBE419" w14:textId="77777777" w:rsidR="006F31CD" w:rsidRPr="006F31CD" w:rsidRDefault="006F31CD" w:rsidP="006F31CD">
            <w:pPr>
              <w:jc w:val="right"/>
              <w:rPr>
                <w:b/>
                <w:color w:val="000000" w:themeColor="text1"/>
                <w:sz w:val="20"/>
              </w:rPr>
            </w:pPr>
            <w:r w:rsidRPr="006F31CD">
              <w:rPr>
                <w:b/>
                <w:color w:val="000000" w:themeColor="text1"/>
                <w:sz w:val="20"/>
              </w:rPr>
              <w:t>4.964,00</w:t>
            </w:r>
          </w:p>
        </w:tc>
      </w:tr>
    </w:tbl>
    <w:p w14:paraId="6BB81DC0" w14:textId="77777777" w:rsidR="006F31CD" w:rsidRPr="006F31CD" w:rsidRDefault="006F31CD" w:rsidP="006F31CD">
      <w:pPr>
        <w:jc w:val="center"/>
        <w:rPr>
          <w:color w:val="000000" w:themeColor="text1"/>
          <w:sz w:val="20"/>
        </w:rPr>
      </w:pPr>
    </w:p>
    <w:p w14:paraId="50F853EF" w14:textId="77777777" w:rsidR="006F31CD" w:rsidRPr="006F31CD" w:rsidRDefault="006F31CD" w:rsidP="006F31CD">
      <w:pPr>
        <w:jc w:val="center"/>
        <w:rPr>
          <w:b/>
          <w:color w:val="000000" w:themeColor="text1"/>
          <w:sz w:val="20"/>
        </w:rPr>
      </w:pPr>
      <w:r w:rsidRPr="006F31CD">
        <w:rPr>
          <w:b/>
          <w:color w:val="000000" w:themeColor="text1"/>
          <w:sz w:val="20"/>
        </w:rPr>
        <w:t>Članak 4.</w:t>
      </w:r>
    </w:p>
    <w:p w14:paraId="61B8E85D" w14:textId="77777777" w:rsidR="006F31CD" w:rsidRPr="006F31CD" w:rsidRDefault="006F31CD" w:rsidP="006F31CD">
      <w:pPr>
        <w:jc w:val="both"/>
        <w:rPr>
          <w:color w:val="000000" w:themeColor="text1"/>
          <w:sz w:val="20"/>
        </w:rPr>
      </w:pPr>
      <w:r w:rsidRPr="006F31CD">
        <w:rPr>
          <w:color w:val="000000" w:themeColor="text1"/>
          <w:sz w:val="20"/>
        </w:rPr>
        <w:tab/>
        <w:t>Sredstva u smislu članka 1., 2. i 3. ove Odluke raspoređuje i isplaćuje, na temelju evidencije koja se vodi u Jedinstvenom upravnom odjelu Grada Otočca.</w:t>
      </w:r>
    </w:p>
    <w:p w14:paraId="0DB7313F" w14:textId="77777777" w:rsidR="006F31CD" w:rsidRPr="006F31CD" w:rsidRDefault="006F31CD" w:rsidP="006F31CD">
      <w:pPr>
        <w:tabs>
          <w:tab w:val="left" w:pos="527"/>
        </w:tabs>
        <w:jc w:val="both"/>
        <w:rPr>
          <w:color w:val="000000" w:themeColor="text1"/>
          <w:sz w:val="20"/>
        </w:rPr>
      </w:pPr>
      <w:r w:rsidRPr="006F31CD">
        <w:rPr>
          <w:color w:val="000000" w:themeColor="text1"/>
          <w:sz w:val="20"/>
        </w:rPr>
        <w:tab/>
        <w:t xml:space="preserve">Jedinstveni upravni odjel isplatiti će navedena sredstva za prvo tromjesečje u travnju, drugo tromjesečje u lipnju, treće tromjesečje u rujnu te četvrto tromjesečje u prosincu 2023. godine. </w:t>
      </w:r>
    </w:p>
    <w:p w14:paraId="47E90239" w14:textId="77777777" w:rsidR="006F31CD" w:rsidRPr="006F31CD" w:rsidRDefault="006F31CD" w:rsidP="006F31CD">
      <w:pPr>
        <w:jc w:val="both"/>
        <w:rPr>
          <w:color w:val="000000" w:themeColor="text1"/>
          <w:sz w:val="20"/>
        </w:rPr>
      </w:pPr>
      <w:r w:rsidRPr="006F31CD">
        <w:rPr>
          <w:color w:val="000000" w:themeColor="text1"/>
          <w:sz w:val="20"/>
        </w:rPr>
        <w:t xml:space="preserve"> </w:t>
      </w:r>
    </w:p>
    <w:p w14:paraId="1731C94C" w14:textId="77777777" w:rsidR="006F31CD" w:rsidRPr="006F31CD" w:rsidRDefault="006F31CD" w:rsidP="006F31CD">
      <w:pPr>
        <w:jc w:val="center"/>
        <w:rPr>
          <w:b/>
          <w:color w:val="000000" w:themeColor="text1"/>
          <w:sz w:val="20"/>
        </w:rPr>
      </w:pPr>
      <w:r w:rsidRPr="006F31CD">
        <w:rPr>
          <w:b/>
          <w:color w:val="000000" w:themeColor="text1"/>
          <w:sz w:val="20"/>
        </w:rPr>
        <w:t>Članak 5.</w:t>
      </w:r>
    </w:p>
    <w:p w14:paraId="6C041809" w14:textId="77777777" w:rsidR="006F31CD" w:rsidRPr="006F31CD" w:rsidRDefault="006F31CD" w:rsidP="006F31CD">
      <w:pPr>
        <w:jc w:val="both"/>
        <w:rPr>
          <w:color w:val="000000" w:themeColor="text1"/>
          <w:sz w:val="20"/>
        </w:rPr>
      </w:pPr>
      <w:r w:rsidRPr="006F31CD">
        <w:rPr>
          <w:color w:val="000000" w:themeColor="text1"/>
          <w:sz w:val="20"/>
        </w:rPr>
        <w:tab/>
        <w:t>Ova Odluka stupa na snagu danom donošenja, a objavit će se  u "Službenom vjesniku Grada Otočca".</w:t>
      </w:r>
    </w:p>
    <w:p w14:paraId="3D43A2BC" w14:textId="749B3D37" w:rsidR="006F31CD" w:rsidRPr="006F31CD" w:rsidRDefault="006F31CD" w:rsidP="006F31CD">
      <w:pPr>
        <w:tabs>
          <w:tab w:val="center" w:pos="7020"/>
        </w:tabs>
        <w:rPr>
          <w:color w:val="000000" w:themeColor="text1"/>
          <w:sz w:val="20"/>
        </w:rPr>
      </w:pPr>
      <w:r w:rsidRPr="006F31CD">
        <w:rPr>
          <w:color w:val="000000" w:themeColor="text1"/>
          <w:sz w:val="20"/>
        </w:rPr>
        <w:t xml:space="preserve">KLASA: </w:t>
      </w:r>
      <w:r w:rsidRPr="006F31CD">
        <w:rPr>
          <w:rFonts w:eastAsiaTheme="minorEastAsia"/>
          <w:color w:val="000000" w:themeColor="text1"/>
          <w:spacing w:val="-3"/>
          <w:sz w:val="20"/>
        </w:rPr>
        <w:t>006-01/23-01/01</w:t>
      </w:r>
      <w:r w:rsidRPr="006F31CD">
        <w:rPr>
          <w:color w:val="000000" w:themeColor="text1"/>
          <w:sz w:val="20"/>
        </w:rPr>
        <w:tab/>
      </w:r>
    </w:p>
    <w:p w14:paraId="66C6C815" w14:textId="77777777" w:rsidR="006F31CD" w:rsidRPr="006F31CD" w:rsidRDefault="006F31CD" w:rsidP="006F31CD">
      <w:pPr>
        <w:tabs>
          <w:tab w:val="center" w:pos="6840"/>
        </w:tabs>
        <w:rPr>
          <w:color w:val="000000" w:themeColor="text1"/>
          <w:sz w:val="20"/>
        </w:rPr>
      </w:pPr>
      <w:r w:rsidRPr="006F31CD">
        <w:rPr>
          <w:color w:val="000000" w:themeColor="text1"/>
          <w:sz w:val="20"/>
        </w:rPr>
        <w:t>URBROJ: 2125-2-01-23-3</w:t>
      </w:r>
    </w:p>
    <w:p w14:paraId="4627A508" w14:textId="77777777" w:rsidR="006F31CD" w:rsidRDefault="006F31CD" w:rsidP="006F31CD">
      <w:pPr>
        <w:tabs>
          <w:tab w:val="center" w:pos="6840"/>
        </w:tabs>
        <w:rPr>
          <w:color w:val="000000" w:themeColor="text1"/>
          <w:sz w:val="20"/>
        </w:rPr>
      </w:pPr>
      <w:r w:rsidRPr="006F31CD">
        <w:rPr>
          <w:color w:val="000000" w:themeColor="text1"/>
          <w:sz w:val="20"/>
        </w:rPr>
        <w:t>Otočac, 11.04.2023.</w:t>
      </w:r>
    </w:p>
    <w:p w14:paraId="0738981E" w14:textId="77777777" w:rsidR="006F31CD" w:rsidRDefault="006F31CD" w:rsidP="006F31CD">
      <w:pPr>
        <w:tabs>
          <w:tab w:val="center" w:pos="6840"/>
        </w:tabs>
        <w:jc w:val="right"/>
        <w:rPr>
          <w:color w:val="000000" w:themeColor="text1"/>
          <w:sz w:val="20"/>
        </w:rPr>
      </w:pPr>
      <w:r w:rsidRPr="006F31CD">
        <w:rPr>
          <w:color w:val="000000" w:themeColor="text1"/>
          <w:sz w:val="20"/>
        </w:rPr>
        <w:t>Predsjednik</w:t>
      </w:r>
    </w:p>
    <w:p w14:paraId="72F6B9E6" w14:textId="40D8298B" w:rsidR="006F31CD" w:rsidRPr="006F31CD" w:rsidRDefault="006F31CD" w:rsidP="006F31CD">
      <w:pPr>
        <w:tabs>
          <w:tab w:val="center" w:pos="6840"/>
        </w:tabs>
        <w:jc w:val="right"/>
        <w:rPr>
          <w:color w:val="000000" w:themeColor="text1"/>
          <w:sz w:val="20"/>
        </w:rPr>
      </w:pPr>
      <w:r w:rsidRPr="006F31CD">
        <w:rPr>
          <w:color w:val="000000" w:themeColor="text1"/>
          <w:sz w:val="20"/>
        </w:rPr>
        <w:lastRenderedPageBreak/>
        <w:tab/>
        <w:t xml:space="preserve">    Tino Ostović, </w:t>
      </w:r>
      <w:proofErr w:type="spellStart"/>
      <w:r w:rsidRPr="006F31CD">
        <w:rPr>
          <w:color w:val="000000" w:themeColor="text1"/>
          <w:sz w:val="20"/>
        </w:rPr>
        <w:t>mag.eur.pos.stud</w:t>
      </w:r>
      <w:proofErr w:type="spellEnd"/>
      <w:r w:rsidRPr="006F31CD">
        <w:rPr>
          <w:color w:val="000000" w:themeColor="text1"/>
          <w:sz w:val="20"/>
        </w:rPr>
        <w:t>.</w:t>
      </w:r>
      <w:r>
        <w:rPr>
          <w:color w:val="000000" w:themeColor="text1"/>
          <w:sz w:val="20"/>
        </w:rPr>
        <w:t>, v.r.</w:t>
      </w:r>
    </w:p>
    <w:p w14:paraId="7E469873" w14:textId="77777777" w:rsidR="006F31CD" w:rsidRPr="006F31CD" w:rsidRDefault="006F31CD" w:rsidP="006F31CD">
      <w:pPr>
        <w:tabs>
          <w:tab w:val="center" w:pos="6840"/>
        </w:tabs>
        <w:jc w:val="right"/>
        <w:rPr>
          <w:color w:val="000000" w:themeColor="text1"/>
          <w:sz w:val="20"/>
        </w:rPr>
      </w:pPr>
    </w:p>
    <w:p w14:paraId="53AAF00D" w14:textId="77777777" w:rsidR="006F31CD" w:rsidRPr="006F31CD" w:rsidRDefault="006F31CD" w:rsidP="006F31CD">
      <w:pPr>
        <w:overflowPunct/>
        <w:autoSpaceDE/>
        <w:autoSpaceDN/>
        <w:adjustRightInd/>
        <w:spacing w:after="160"/>
        <w:ind w:firstLine="708"/>
        <w:jc w:val="both"/>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Na temelju članka 62.  Zakona o zaštiti životinja („Narodne novine“ broj 102/17 i 32/19), Zakona o veterinarstvu („Narodne novine“ br. 82/13, 148/13, 115/18, 52/21 i 83/22) i članka 34. Statuta Grada Otočca (“Službeni vjesnik Grada Otočca”, broj 9/21) Gradsko vijeće Grada Otočca na 11. sjednici održanoj 11. 04. 2023. godine donosi</w:t>
      </w:r>
    </w:p>
    <w:p w14:paraId="1508F650" w14:textId="77777777" w:rsidR="006F31CD" w:rsidRPr="006F31CD" w:rsidRDefault="006F31CD" w:rsidP="006F31CD">
      <w:pPr>
        <w:overflowPunct/>
        <w:autoSpaceDE/>
        <w:autoSpaceDN/>
        <w:adjustRightInd/>
        <w:spacing w:after="160"/>
        <w:ind w:firstLine="708"/>
        <w:jc w:val="center"/>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 xml:space="preserve">ODLUKU O IZMJENI ODLUKE O UVJETIMA I NAČINU DRŽANJA DOMAĆIH ŽIVOTINJA TE POSTUPANJE SA IZGUBLJENIM I NAPUŠTENIM DOMAĆIM ŽIVOTINJAMA NA PODRUČJU GRADA OTOČCA </w:t>
      </w:r>
    </w:p>
    <w:p w14:paraId="47D261F6" w14:textId="77777777" w:rsidR="006F31CD" w:rsidRPr="006F31CD" w:rsidRDefault="006F31CD" w:rsidP="006F31CD">
      <w:pPr>
        <w:overflowPunct/>
        <w:autoSpaceDE/>
        <w:autoSpaceDN/>
        <w:adjustRightInd/>
        <w:jc w:val="center"/>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Članak 1.</w:t>
      </w:r>
    </w:p>
    <w:p w14:paraId="6D04F780" w14:textId="77777777" w:rsidR="006F31CD" w:rsidRPr="006F31CD" w:rsidRDefault="006F31CD" w:rsidP="006F31CD">
      <w:pPr>
        <w:overflowPunct/>
        <w:autoSpaceDE/>
        <w:autoSpaceDN/>
        <w:adjustRightInd/>
        <w:ind w:firstLine="708"/>
        <w:jc w:val="both"/>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U Odluci o uvjetima i načinu držanja domaćih životinja te postupanje sa izgubljenim i napuštenim domaćim životinjama na području Grada Otočca („Službeni vjesnik Grada Otočca“ broj 8/2022), članku 23. stavku 2 riječ: “inspekcijskih“ briše se.</w:t>
      </w:r>
    </w:p>
    <w:p w14:paraId="7297E13C" w14:textId="77777777" w:rsidR="006F31CD" w:rsidRPr="006F31CD" w:rsidRDefault="006F31CD" w:rsidP="006F31CD">
      <w:pPr>
        <w:overflowPunct/>
        <w:autoSpaceDE/>
        <w:autoSpaceDN/>
        <w:adjustRightInd/>
        <w:jc w:val="center"/>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Članak 2.</w:t>
      </w:r>
    </w:p>
    <w:p w14:paraId="47A89ED3" w14:textId="77777777" w:rsidR="006F31CD" w:rsidRPr="006F31CD" w:rsidRDefault="006F31CD" w:rsidP="006F31CD">
      <w:pPr>
        <w:overflowPunct/>
        <w:autoSpaceDE/>
        <w:autoSpaceDN/>
        <w:adjustRightInd/>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ab/>
        <w:t>Ova Odluka stupa na snagu osmog dana od objave u „Službenom vjesniku Grada Otočca“.</w:t>
      </w:r>
    </w:p>
    <w:p w14:paraId="2AE1F160" w14:textId="77777777" w:rsidR="006F31CD" w:rsidRPr="006F31CD" w:rsidRDefault="006F31CD" w:rsidP="006F31CD">
      <w:pPr>
        <w:overflowPunct/>
        <w:autoSpaceDE/>
        <w:autoSpaceDN/>
        <w:adjustRightInd/>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 xml:space="preserve">KLASA: 322-01/22-01/07 </w:t>
      </w:r>
    </w:p>
    <w:p w14:paraId="38F5B8DB" w14:textId="77777777" w:rsidR="006F31CD" w:rsidRPr="006F31CD" w:rsidRDefault="006F31CD" w:rsidP="006F31CD">
      <w:pPr>
        <w:overflowPunct/>
        <w:autoSpaceDE/>
        <w:autoSpaceDN/>
        <w:adjustRightInd/>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URBROJ: 2125-2-01-23-5</w:t>
      </w:r>
    </w:p>
    <w:p w14:paraId="45C18040" w14:textId="77777777" w:rsidR="006F31CD" w:rsidRPr="006F31CD" w:rsidRDefault="006F31CD" w:rsidP="006F31CD">
      <w:pPr>
        <w:overflowPunct/>
        <w:autoSpaceDE/>
        <w:autoSpaceDN/>
        <w:adjustRightInd/>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Otočac, 11. 04. 2023.</w:t>
      </w:r>
    </w:p>
    <w:p w14:paraId="2B61F729" w14:textId="77777777" w:rsidR="006F31CD" w:rsidRPr="006F31CD" w:rsidRDefault="006F31CD" w:rsidP="006F31CD">
      <w:pPr>
        <w:overflowPunct/>
        <w:autoSpaceDE/>
        <w:autoSpaceDN/>
        <w:adjustRightInd/>
        <w:jc w:val="right"/>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Predsjednik</w:t>
      </w:r>
    </w:p>
    <w:p w14:paraId="6853A68D" w14:textId="4260B430" w:rsidR="006F31CD" w:rsidRPr="006F31CD" w:rsidRDefault="006F31CD" w:rsidP="006F31CD">
      <w:pPr>
        <w:overflowPunct/>
        <w:autoSpaceDE/>
        <w:autoSpaceDN/>
        <w:adjustRightInd/>
        <w:jc w:val="right"/>
        <w:textAlignment w:val="auto"/>
        <w:rPr>
          <w:rFonts w:eastAsiaTheme="minorHAnsi"/>
          <w:kern w:val="2"/>
          <w:sz w:val="20"/>
          <w:lang w:eastAsia="en-US"/>
          <w14:ligatures w14:val="standardContextual"/>
        </w:rPr>
      </w:pPr>
      <w:r w:rsidRPr="006F31CD">
        <w:rPr>
          <w:rFonts w:eastAsiaTheme="minorHAnsi"/>
          <w:kern w:val="2"/>
          <w:sz w:val="20"/>
          <w:lang w:eastAsia="en-US"/>
          <w14:ligatures w14:val="standardContextual"/>
        </w:rPr>
        <w:t xml:space="preserve">Tino Ostović, mag. </w:t>
      </w:r>
      <w:proofErr w:type="spellStart"/>
      <w:r w:rsidRPr="006F31CD">
        <w:rPr>
          <w:rFonts w:eastAsiaTheme="minorHAnsi"/>
          <w:kern w:val="2"/>
          <w:sz w:val="20"/>
          <w:lang w:eastAsia="en-US"/>
          <w14:ligatures w14:val="standardContextual"/>
        </w:rPr>
        <w:t>eur</w:t>
      </w:r>
      <w:proofErr w:type="spellEnd"/>
      <w:r w:rsidRPr="006F31CD">
        <w:rPr>
          <w:rFonts w:eastAsiaTheme="minorHAnsi"/>
          <w:kern w:val="2"/>
          <w:sz w:val="20"/>
          <w:lang w:eastAsia="en-US"/>
          <w14:ligatures w14:val="standardContextual"/>
        </w:rPr>
        <w:t xml:space="preserve">. </w:t>
      </w:r>
      <w:proofErr w:type="spellStart"/>
      <w:r w:rsidRPr="006F31CD">
        <w:rPr>
          <w:rFonts w:eastAsiaTheme="minorHAnsi"/>
          <w:kern w:val="2"/>
          <w:sz w:val="20"/>
          <w:lang w:eastAsia="en-US"/>
          <w14:ligatures w14:val="standardContextual"/>
        </w:rPr>
        <w:t>pos</w:t>
      </w:r>
      <w:proofErr w:type="spellEnd"/>
      <w:r w:rsidRPr="006F31CD">
        <w:rPr>
          <w:rFonts w:eastAsiaTheme="minorHAnsi"/>
          <w:kern w:val="2"/>
          <w:sz w:val="20"/>
          <w:lang w:eastAsia="en-US"/>
          <w14:ligatures w14:val="standardContextual"/>
        </w:rPr>
        <w:t xml:space="preserve">. </w:t>
      </w:r>
      <w:proofErr w:type="spellStart"/>
      <w:r w:rsidRPr="006F31CD">
        <w:rPr>
          <w:rFonts w:eastAsiaTheme="minorHAnsi"/>
          <w:kern w:val="2"/>
          <w:sz w:val="20"/>
          <w:lang w:eastAsia="en-US"/>
          <w14:ligatures w14:val="standardContextual"/>
        </w:rPr>
        <w:t>stud</w:t>
      </w:r>
      <w:proofErr w:type="spellEnd"/>
      <w:r w:rsidRPr="006F31CD">
        <w:rPr>
          <w:rFonts w:eastAsiaTheme="minorHAnsi"/>
          <w:kern w:val="2"/>
          <w:sz w:val="20"/>
          <w:lang w:eastAsia="en-US"/>
          <w14:ligatures w14:val="standardContextual"/>
        </w:rPr>
        <w:t>.</w:t>
      </w:r>
      <w:r>
        <w:rPr>
          <w:rFonts w:eastAsiaTheme="minorHAnsi"/>
          <w:kern w:val="2"/>
          <w:sz w:val="20"/>
          <w:lang w:eastAsia="en-US"/>
          <w14:ligatures w14:val="standardContextual"/>
        </w:rPr>
        <w:t>, v.r.</w:t>
      </w:r>
    </w:p>
    <w:p w14:paraId="579CCAC3" w14:textId="77777777" w:rsidR="006F31CD" w:rsidRPr="006F31CD" w:rsidRDefault="006F31CD" w:rsidP="006F31CD">
      <w:pPr>
        <w:pStyle w:val="Bezproreda"/>
        <w:ind w:firstLine="708"/>
        <w:jc w:val="both"/>
        <w:rPr>
          <w:rFonts w:ascii="Times New Roman" w:hAnsi="Times New Roman" w:cs="Times New Roman"/>
          <w:sz w:val="20"/>
          <w:szCs w:val="20"/>
        </w:rPr>
      </w:pPr>
    </w:p>
    <w:p w14:paraId="41BCE13C" w14:textId="28D03C0F" w:rsidR="00493ACF" w:rsidRPr="006F31CD" w:rsidRDefault="00493ACF" w:rsidP="006F31CD">
      <w:pPr>
        <w:pStyle w:val="Bezproreda"/>
        <w:ind w:firstLine="708"/>
        <w:jc w:val="both"/>
        <w:rPr>
          <w:rFonts w:ascii="Times New Roman" w:hAnsi="Times New Roman" w:cs="Times New Roman"/>
          <w:sz w:val="20"/>
          <w:szCs w:val="20"/>
        </w:rPr>
      </w:pPr>
      <w:r w:rsidRPr="006F31CD">
        <w:rPr>
          <w:rFonts w:ascii="Times New Roman" w:hAnsi="Times New Roman" w:cs="Times New Roman"/>
          <w:sz w:val="20"/>
          <w:szCs w:val="20"/>
        </w:rPr>
        <w:t xml:space="preserve">Na temelju članka 13. stavak 4. Zakona o zaštiti od požara („Narodne novine“ broj 92/10, 114/22), Procjene ugroženosti od požara i tehnološke eksplozije Grada Otočca („Službeni vjesnik Grada Otočca“ broj 9/21) i članka 34. Statuta Grada Otočca </w:t>
      </w:r>
      <w:bookmarkStart w:id="1" w:name="_Hlk114555093"/>
      <w:r w:rsidRPr="006F31CD">
        <w:rPr>
          <w:rFonts w:ascii="Times New Roman" w:hAnsi="Times New Roman" w:cs="Times New Roman"/>
          <w:sz w:val="20"/>
          <w:szCs w:val="20"/>
        </w:rPr>
        <w:t>(„Službeni vjesnik Grada Otočca“ broj 9/21</w:t>
      </w:r>
      <w:bookmarkEnd w:id="1"/>
      <w:r w:rsidRPr="006F31CD">
        <w:rPr>
          <w:rFonts w:ascii="Times New Roman" w:hAnsi="Times New Roman" w:cs="Times New Roman"/>
          <w:sz w:val="20"/>
          <w:szCs w:val="20"/>
        </w:rPr>
        <w:t>), Gradsko vijeće Grada Otočca, na 11. sjednici održanoj dana 11.04.2023. godine, donosi</w:t>
      </w:r>
    </w:p>
    <w:p w14:paraId="762A58C1" w14:textId="77777777" w:rsidR="00493ACF" w:rsidRPr="006F31CD" w:rsidRDefault="00493ACF" w:rsidP="006F31CD">
      <w:pPr>
        <w:pStyle w:val="Bezproreda"/>
        <w:jc w:val="center"/>
        <w:rPr>
          <w:rFonts w:ascii="Times New Roman" w:hAnsi="Times New Roman" w:cs="Times New Roman"/>
          <w:b/>
          <w:sz w:val="20"/>
          <w:szCs w:val="20"/>
        </w:rPr>
      </w:pPr>
      <w:r w:rsidRPr="006F31CD">
        <w:rPr>
          <w:rFonts w:ascii="Times New Roman" w:hAnsi="Times New Roman" w:cs="Times New Roman"/>
          <w:b/>
          <w:sz w:val="20"/>
          <w:szCs w:val="20"/>
        </w:rPr>
        <w:t>GODIŠNJI PROVEDBENI PLAN</w:t>
      </w:r>
    </w:p>
    <w:p w14:paraId="519BD315" w14:textId="77777777" w:rsidR="00493ACF" w:rsidRPr="006F31CD" w:rsidRDefault="00493ACF" w:rsidP="006F31CD">
      <w:pPr>
        <w:pStyle w:val="Bezproreda"/>
        <w:jc w:val="center"/>
        <w:rPr>
          <w:rFonts w:ascii="Times New Roman" w:hAnsi="Times New Roman" w:cs="Times New Roman"/>
          <w:b/>
          <w:sz w:val="20"/>
          <w:szCs w:val="20"/>
        </w:rPr>
      </w:pPr>
      <w:r w:rsidRPr="006F31CD">
        <w:rPr>
          <w:rFonts w:ascii="Times New Roman" w:hAnsi="Times New Roman" w:cs="Times New Roman"/>
          <w:b/>
          <w:sz w:val="20"/>
          <w:szCs w:val="20"/>
        </w:rPr>
        <w:t>UNAPREĐENJA ZAŠTITE OD POŽARA</w:t>
      </w:r>
    </w:p>
    <w:p w14:paraId="61FDA6EA" w14:textId="77777777" w:rsidR="00493ACF" w:rsidRPr="006F31CD" w:rsidRDefault="00493ACF" w:rsidP="006F31CD">
      <w:pPr>
        <w:pStyle w:val="Bezproreda"/>
        <w:jc w:val="center"/>
        <w:rPr>
          <w:rFonts w:ascii="Times New Roman" w:hAnsi="Times New Roman" w:cs="Times New Roman"/>
          <w:b/>
          <w:sz w:val="20"/>
          <w:szCs w:val="20"/>
        </w:rPr>
      </w:pPr>
      <w:r w:rsidRPr="006F31CD">
        <w:rPr>
          <w:rFonts w:ascii="Times New Roman" w:hAnsi="Times New Roman" w:cs="Times New Roman"/>
          <w:b/>
          <w:sz w:val="20"/>
          <w:szCs w:val="20"/>
        </w:rPr>
        <w:t>ZA PODRUČJE GRADA OTOČCA ZA 2023. GODINU</w:t>
      </w:r>
    </w:p>
    <w:p w14:paraId="5AF95A7D" w14:textId="77777777" w:rsidR="00493ACF" w:rsidRPr="006F31CD" w:rsidRDefault="00493ACF" w:rsidP="006F31CD">
      <w:pPr>
        <w:pStyle w:val="Bezproreda"/>
        <w:jc w:val="both"/>
        <w:rPr>
          <w:rFonts w:ascii="Times New Roman" w:hAnsi="Times New Roman" w:cs="Times New Roman"/>
          <w:sz w:val="20"/>
          <w:szCs w:val="20"/>
        </w:rPr>
      </w:pPr>
    </w:p>
    <w:p w14:paraId="52E11D29" w14:textId="77777777" w:rsidR="00493ACF" w:rsidRPr="006F31CD" w:rsidRDefault="00493ACF" w:rsidP="006F31CD">
      <w:pPr>
        <w:pStyle w:val="Bezproreda"/>
        <w:jc w:val="both"/>
        <w:rPr>
          <w:rFonts w:ascii="Times New Roman" w:hAnsi="Times New Roman" w:cs="Times New Roman"/>
          <w:b/>
          <w:sz w:val="20"/>
          <w:szCs w:val="20"/>
        </w:rPr>
      </w:pPr>
      <w:r w:rsidRPr="006F31CD">
        <w:rPr>
          <w:rFonts w:ascii="Times New Roman" w:hAnsi="Times New Roman" w:cs="Times New Roman"/>
          <w:sz w:val="20"/>
          <w:szCs w:val="20"/>
        </w:rPr>
        <w:tab/>
      </w:r>
      <w:r w:rsidRPr="006F31CD">
        <w:rPr>
          <w:rFonts w:ascii="Times New Roman" w:hAnsi="Times New Roman" w:cs="Times New Roman"/>
          <w:b/>
          <w:sz w:val="20"/>
          <w:szCs w:val="20"/>
        </w:rPr>
        <w:t>UVOD</w:t>
      </w:r>
    </w:p>
    <w:p w14:paraId="2B64C38A"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 xml:space="preserve"> </w:t>
      </w:r>
      <w:r w:rsidRPr="006F31CD">
        <w:rPr>
          <w:rFonts w:ascii="Times New Roman" w:hAnsi="Times New Roman" w:cs="Times New Roman"/>
          <w:sz w:val="20"/>
          <w:szCs w:val="20"/>
        </w:rPr>
        <w:tab/>
        <w:t>Grad Otočac ima Procjenu ugroženosti od požara i tehnološke eksplozije te Plan zaštite od požara, a koji su ažurirani odnosno revidirani i čine osnovu za donošenje Godišnjeg provedbenog plana unapređenja zaštite od požara za područje Grada Otočca za 2023. godinu.</w:t>
      </w:r>
    </w:p>
    <w:p w14:paraId="607BEAC9" w14:textId="164A3330" w:rsidR="00493ACF" w:rsidRPr="006F31CD" w:rsidRDefault="00493ACF" w:rsidP="006F31CD">
      <w:pPr>
        <w:pStyle w:val="Bezproreda"/>
        <w:jc w:val="center"/>
        <w:rPr>
          <w:rFonts w:ascii="Times New Roman" w:hAnsi="Times New Roman" w:cs="Times New Roman"/>
          <w:sz w:val="20"/>
          <w:szCs w:val="20"/>
        </w:rPr>
      </w:pPr>
      <w:r w:rsidRPr="006F31CD">
        <w:rPr>
          <w:rFonts w:ascii="Times New Roman" w:hAnsi="Times New Roman" w:cs="Times New Roman"/>
          <w:sz w:val="20"/>
          <w:szCs w:val="20"/>
        </w:rPr>
        <w:t>I.</w:t>
      </w:r>
    </w:p>
    <w:p w14:paraId="321EA820"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ab/>
        <w:t>U cilju unapređenja zaštite od požara na području Grada Otočca, Gradsko vijeće Grada Otočca donosi Godišnji provedbeni plan unapređenja zaštite od požara za područje Grada Otočca za 2023. godinu (u daljnjem tekstu: Provedbeni plan).</w:t>
      </w:r>
    </w:p>
    <w:p w14:paraId="5EB8B299" w14:textId="379A7C40" w:rsidR="00493ACF" w:rsidRPr="006F31CD" w:rsidRDefault="00493ACF" w:rsidP="006F31CD">
      <w:pPr>
        <w:pStyle w:val="Bezproreda"/>
        <w:jc w:val="center"/>
        <w:rPr>
          <w:rFonts w:ascii="Times New Roman" w:hAnsi="Times New Roman" w:cs="Times New Roman"/>
          <w:sz w:val="20"/>
          <w:szCs w:val="20"/>
        </w:rPr>
      </w:pPr>
      <w:r w:rsidRPr="006F31CD">
        <w:rPr>
          <w:rFonts w:ascii="Times New Roman" w:hAnsi="Times New Roman" w:cs="Times New Roman"/>
          <w:sz w:val="20"/>
          <w:szCs w:val="20"/>
        </w:rPr>
        <w:t>II.</w:t>
      </w:r>
    </w:p>
    <w:p w14:paraId="4FA3C770"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ab/>
        <w:t>U svrhu unapređenja zaštite od požara na području Grada Otočca potrebno je u 2023. godini provesti sljedeće organizacijske, tehničke, urbanističke i administrativne mjere zaštite od požara na otvorenom prostoru:</w:t>
      </w:r>
    </w:p>
    <w:p w14:paraId="48FF7CD9" w14:textId="77777777" w:rsidR="00493ACF" w:rsidRPr="006F31CD" w:rsidRDefault="00493ACF" w:rsidP="006F31CD">
      <w:pPr>
        <w:pStyle w:val="Bezproreda"/>
        <w:ind w:left="360"/>
        <w:rPr>
          <w:rFonts w:ascii="Times New Roman" w:hAnsi="Times New Roman" w:cs="Times New Roman"/>
          <w:sz w:val="20"/>
          <w:szCs w:val="20"/>
        </w:rPr>
      </w:pPr>
    </w:p>
    <w:p w14:paraId="0C656C53" w14:textId="77777777" w:rsidR="00493ACF" w:rsidRPr="006F31CD" w:rsidRDefault="00493ACF" w:rsidP="006F31CD">
      <w:pPr>
        <w:pStyle w:val="Bezproreda"/>
        <w:ind w:left="360" w:hanging="360"/>
        <w:jc w:val="both"/>
        <w:rPr>
          <w:rFonts w:ascii="Times New Roman" w:hAnsi="Times New Roman" w:cs="Times New Roman"/>
          <w:b/>
          <w:sz w:val="20"/>
          <w:szCs w:val="20"/>
        </w:rPr>
      </w:pPr>
      <w:r w:rsidRPr="006F31CD">
        <w:rPr>
          <w:rFonts w:ascii="Times New Roman" w:hAnsi="Times New Roman" w:cs="Times New Roman"/>
          <w:b/>
          <w:sz w:val="20"/>
          <w:szCs w:val="20"/>
        </w:rPr>
        <w:tab/>
      </w:r>
      <w:r w:rsidRPr="006F31CD">
        <w:rPr>
          <w:rFonts w:ascii="Times New Roman" w:hAnsi="Times New Roman" w:cs="Times New Roman"/>
          <w:b/>
          <w:sz w:val="20"/>
          <w:szCs w:val="20"/>
        </w:rPr>
        <w:tab/>
        <w:t>1. ORGANIZACIJSKE MJERE</w:t>
      </w:r>
    </w:p>
    <w:p w14:paraId="29F95750" w14:textId="77777777" w:rsidR="00493ACF" w:rsidRPr="006F31CD" w:rsidRDefault="00493ACF" w:rsidP="006F31CD">
      <w:pPr>
        <w:pStyle w:val="Bezproreda"/>
        <w:jc w:val="both"/>
        <w:rPr>
          <w:rFonts w:ascii="Times New Roman" w:hAnsi="Times New Roman" w:cs="Times New Roman"/>
          <w:sz w:val="20"/>
          <w:szCs w:val="20"/>
        </w:rPr>
      </w:pPr>
    </w:p>
    <w:p w14:paraId="5D976384"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ab/>
        <w:t>1.1. Vatrogasne postrojbe</w:t>
      </w:r>
    </w:p>
    <w:p w14:paraId="6A5E1B3C"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ab/>
        <w:t xml:space="preserve">Na području Grada Otočca djeluje Vatrogasna zajednica (VZ) Grada Otočca koju čine DVD Otočac, DVD </w:t>
      </w:r>
      <w:proofErr w:type="spellStart"/>
      <w:r w:rsidRPr="006F31CD">
        <w:rPr>
          <w:rFonts w:ascii="Times New Roman" w:hAnsi="Times New Roman" w:cs="Times New Roman"/>
          <w:sz w:val="20"/>
          <w:szCs w:val="20"/>
        </w:rPr>
        <w:t>Sinac</w:t>
      </w:r>
      <w:proofErr w:type="spellEnd"/>
      <w:r w:rsidRPr="006F31CD">
        <w:rPr>
          <w:rFonts w:ascii="Times New Roman" w:hAnsi="Times New Roman" w:cs="Times New Roman"/>
          <w:sz w:val="20"/>
          <w:szCs w:val="20"/>
        </w:rPr>
        <w:t xml:space="preserve"> i DVD </w:t>
      </w:r>
      <w:proofErr w:type="spellStart"/>
      <w:r w:rsidRPr="006F31CD">
        <w:rPr>
          <w:rFonts w:ascii="Times New Roman" w:hAnsi="Times New Roman" w:cs="Times New Roman"/>
          <w:sz w:val="20"/>
          <w:szCs w:val="20"/>
        </w:rPr>
        <w:t>Kuterevo</w:t>
      </w:r>
      <w:proofErr w:type="spellEnd"/>
      <w:r w:rsidRPr="006F31CD">
        <w:rPr>
          <w:rFonts w:ascii="Times New Roman" w:hAnsi="Times New Roman" w:cs="Times New Roman"/>
          <w:sz w:val="20"/>
          <w:szCs w:val="20"/>
        </w:rPr>
        <w:t>.</w:t>
      </w:r>
    </w:p>
    <w:p w14:paraId="3747C62E" w14:textId="77777777" w:rsidR="00493ACF" w:rsidRPr="006F31CD" w:rsidRDefault="00493ACF" w:rsidP="006F31CD">
      <w:pPr>
        <w:pStyle w:val="Bezproreda"/>
        <w:jc w:val="both"/>
        <w:rPr>
          <w:rFonts w:ascii="Times New Roman" w:hAnsi="Times New Roman" w:cs="Times New Roman"/>
          <w:sz w:val="20"/>
          <w:szCs w:val="20"/>
        </w:rPr>
      </w:pPr>
      <w:r w:rsidRPr="006F31CD">
        <w:rPr>
          <w:rFonts w:ascii="Times New Roman" w:hAnsi="Times New Roman" w:cs="Times New Roman"/>
          <w:sz w:val="20"/>
          <w:szCs w:val="20"/>
        </w:rPr>
        <w:tab/>
        <w:t xml:space="preserve">U skladu sa izračunom o potrebnom broju vatrogasaca iz Procjene ugroženosti od požara i tehnološke eksplozije i Plana zaštite od požara, potrebno je osigurati dovoljan broj operativnih vatrogasaca sa zadovoljavajućom tjelesnom i psihičkom sposobnosti za zadane poslove. </w:t>
      </w:r>
    </w:p>
    <w:p w14:paraId="578AB670"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U Vatrogasnoj zajednici i dobrovoljnim vatrogasnim društvima, koji djeluju na  području Grada Otočca, nužno je osigurati djelotvornu i pravodobnu operativnost vatrogasnih postrojbi te cjelovitu pokrivenost grada u slučaju požara. </w:t>
      </w:r>
    </w:p>
    <w:p w14:paraId="7F85DDD2" w14:textId="77777777" w:rsidR="00493ACF" w:rsidRPr="00493ACF" w:rsidRDefault="00493ACF" w:rsidP="00493ACF">
      <w:pPr>
        <w:pStyle w:val="Bezproreda"/>
        <w:jc w:val="both"/>
        <w:rPr>
          <w:rFonts w:ascii="Times New Roman" w:hAnsi="Times New Roman" w:cs="Times New Roman"/>
          <w:sz w:val="20"/>
          <w:szCs w:val="20"/>
        </w:rPr>
      </w:pPr>
    </w:p>
    <w:p w14:paraId="4D9BBA26"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VZ Grada Otočca</w:t>
      </w:r>
    </w:p>
    <w:p w14:paraId="6A411D31"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174C2915"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Tijekom razdoblja povećane opasnosti od izbijanja požara (ljetni period) potrebno je osigurati stalno dežurstvo. Grad Otočac će, u suradnji sa VZ Ličko-senjske županije i VZ Grada Otočca, radi dodatnog popunjavanja vatrogasne postrojbe za vrijeme pojačane opasnosti od požara, planirati i provesti sezonsko zapošljavanje vatrogasaca u vatrogasnoj postrojbi (sezonski vatrogasci) te njihovo opremanje i osposobljavanje.</w:t>
      </w:r>
    </w:p>
    <w:p w14:paraId="5FD0D69B" w14:textId="77777777" w:rsidR="00493ACF" w:rsidRPr="00493ACF" w:rsidRDefault="00493ACF" w:rsidP="00493ACF">
      <w:pPr>
        <w:pStyle w:val="Bezproreda"/>
        <w:jc w:val="both"/>
        <w:rPr>
          <w:rFonts w:ascii="Times New Roman" w:hAnsi="Times New Roman" w:cs="Times New Roman"/>
          <w:sz w:val="20"/>
          <w:szCs w:val="20"/>
        </w:rPr>
      </w:pPr>
    </w:p>
    <w:p w14:paraId="69C5D930"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VZ Grada Otočca</w:t>
      </w:r>
    </w:p>
    <w:p w14:paraId="662A0151" w14:textId="77777777" w:rsidR="00493ACF" w:rsidRPr="00493ACF" w:rsidRDefault="00493ACF" w:rsidP="00493ACF">
      <w:pPr>
        <w:pStyle w:val="Bezproreda"/>
        <w:jc w:val="both"/>
        <w:rPr>
          <w:rFonts w:ascii="Times New Roman" w:hAnsi="Times New Roman" w:cs="Times New Roman"/>
          <w:i/>
          <w:iCs/>
          <w:sz w:val="20"/>
          <w:szCs w:val="20"/>
        </w:rPr>
      </w:pPr>
      <w:r w:rsidRPr="00493ACF">
        <w:rPr>
          <w:rFonts w:ascii="Times New Roman" w:hAnsi="Times New Roman" w:cs="Times New Roman"/>
          <w:i/>
          <w:iCs/>
          <w:sz w:val="20"/>
          <w:szCs w:val="20"/>
        </w:rPr>
        <w:t>Rok: ljetni period 2023. godine</w:t>
      </w:r>
    </w:p>
    <w:p w14:paraId="69313E8E"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Sukladno Planu vježbi u sustavu civilne zaštite za 2023. godinu, VZ Grada Otočca će, sa Gradom Otočcem i ostalim operativnim snagama sustava civilne zaštite na području Grada Otočca te susjednim dobrovoljnim vatrogasnim društvima (DVD Brinje, DVD Vrhovine, DVD Krasno), organizirati i provesti taktično-pokaznu vježbu gašenja požara objekta i požara otvorenog prostora „</w:t>
      </w:r>
      <w:proofErr w:type="spellStart"/>
      <w:r w:rsidRPr="00493ACF">
        <w:rPr>
          <w:rFonts w:ascii="Times New Roman" w:hAnsi="Times New Roman" w:cs="Times New Roman"/>
          <w:sz w:val="20"/>
          <w:szCs w:val="20"/>
        </w:rPr>
        <w:t>Kuterevo</w:t>
      </w:r>
      <w:proofErr w:type="spellEnd"/>
      <w:r w:rsidRPr="00493ACF">
        <w:rPr>
          <w:rFonts w:ascii="Times New Roman" w:hAnsi="Times New Roman" w:cs="Times New Roman"/>
          <w:sz w:val="20"/>
          <w:szCs w:val="20"/>
        </w:rPr>
        <w:t xml:space="preserve"> 2023“.</w:t>
      </w:r>
    </w:p>
    <w:p w14:paraId="2139BB22"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r>
    </w:p>
    <w:p w14:paraId="3ECCD042" w14:textId="77777777" w:rsidR="00493ACF" w:rsidRPr="00493ACF" w:rsidRDefault="00493ACF" w:rsidP="00493ACF">
      <w:pPr>
        <w:pStyle w:val="Bezproreda"/>
        <w:jc w:val="both"/>
        <w:rPr>
          <w:rFonts w:ascii="Times New Roman" w:hAnsi="Times New Roman" w:cs="Times New Roman"/>
          <w:i/>
          <w:sz w:val="20"/>
          <w:szCs w:val="20"/>
        </w:rPr>
      </w:pPr>
      <w:bookmarkStart w:id="2" w:name="_Hlk129696023"/>
      <w:r w:rsidRPr="00493ACF">
        <w:rPr>
          <w:rFonts w:ascii="Times New Roman" w:hAnsi="Times New Roman" w:cs="Times New Roman"/>
          <w:i/>
          <w:sz w:val="20"/>
          <w:szCs w:val="20"/>
        </w:rPr>
        <w:t xml:space="preserve">Izvršitelj zadatka: Grad Otočac i VZ Grada Otočca </w:t>
      </w:r>
    </w:p>
    <w:p w14:paraId="525E43B3" w14:textId="77777777" w:rsidR="00493ACF" w:rsidRPr="00493ACF" w:rsidRDefault="00493ACF" w:rsidP="00493ACF">
      <w:pPr>
        <w:pStyle w:val="Bezproreda"/>
        <w:jc w:val="both"/>
        <w:rPr>
          <w:rFonts w:ascii="Times New Roman" w:hAnsi="Times New Roman" w:cs="Times New Roman"/>
          <w:i/>
          <w:sz w:val="20"/>
          <w:szCs w:val="20"/>
        </w:rPr>
      </w:pPr>
      <w:proofErr w:type="spellStart"/>
      <w:r w:rsidRPr="00493ACF">
        <w:rPr>
          <w:rFonts w:ascii="Times New Roman" w:hAnsi="Times New Roman" w:cs="Times New Roman"/>
          <w:i/>
          <w:sz w:val="20"/>
          <w:szCs w:val="20"/>
        </w:rPr>
        <w:lastRenderedPageBreak/>
        <w:t>Sudjelovatelji</w:t>
      </w:r>
      <w:proofErr w:type="spellEnd"/>
      <w:r w:rsidRPr="00493ACF">
        <w:rPr>
          <w:rFonts w:ascii="Times New Roman" w:hAnsi="Times New Roman" w:cs="Times New Roman"/>
          <w:i/>
          <w:sz w:val="20"/>
          <w:szCs w:val="20"/>
        </w:rPr>
        <w:t>: ostale operativne snage sustava civilne zaštite s područja Grada Otočca te</w:t>
      </w:r>
    </w:p>
    <w:p w14:paraId="05580E0F"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                        susjedna dobrovoljna vatrogasna društva</w:t>
      </w:r>
    </w:p>
    <w:bookmarkEnd w:id="2"/>
    <w:p w14:paraId="1E201BBC"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Rok: svibanj 2023. godine </w:t>
      </w:r>
    </w:p>
    <w:p w14:paraId="26F03320"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1.2. Normativni ustroj zaštite od požara</w:t>
      </w:r>
    </w:p>
    <w:p w14:paraId="50ADDE28" w14:textId="77777777" w:rsidR="00493ACF" w:rsidRPr="00493ACF" w:rsidRDefault="00493ACF" w:rsidP="00493ACF">
      <w:pPr>
        <w:pStyle w:val="Bezproreda"/>
        <w:numPr>
          <w:ilvl w:val="0"/>
          <w:numId w:val="10"/>
        </w:numPr>
        <w:tabs>
          <w:tab w:val="left" w:pos="1134"/>
        </w:tabs>
        <w:ind w:left="0" w:firstLine="709"/>
        <w:jc w:val="both"/>
        <w:rPr>
          <w:rFonts w:ascii="Times New Roman" w:hAnsi="Times New Roman" w:cs="Times New Roman"/>
          <w:sz w:val="20"/>
          <w:szCs w:val="20"/>
        </w:rPr>
      </w:pPr>
      <w:r w:rsidRPr="00493ACF">
        <w:rPr>
          <w:rFonts w:ascii="Times New Roman" w:hAnsi="Times New Roman" w:cs="Times New Roman"/>
          <w:sz w:val="20"/>
          <w:szCs w:val="20"/>
        </w:rPr>
        <w:t>Procjenu ugroženosti od požara i tehnološke eksplozije Grada Otočca i Plan zaštite od požara Grada Otočca, po potrebi, ažurirati i uskladiti sa zakonskom regulativom.</w:t>
      </w:r>
    </w:p>
    <w:p w14:paraId="3930978D" w14:textId="77777777" w:rsidR="00493ACF" w:rsidRPr="00493ACF" w:rsidRDefault="00493ACF" w:rsidP="00493ACF">
      <w:pPr>
        <w:pStyle w:val="Bezproreda"/>
        <w:jc w:val="both"/>
        <w:rPr>
          <w:rFonts w:ascii="Times New Roman" w:hAnsi="Times New Roman" w:cs="Times New Roman"/>
          <w:sz w:val="20"/>
          <w:szCs w:val="20"/>
        </w:rPr>
      </w:pPr>
    </w:p>
    <w:p w14:paraId="1832BFBC"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w:t>
      </w:r>
    </w:p>
    <w:p w14:paraId="6DF25C05"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r w:rsidRPr="00493ACF">
        <w:rPr>
          <w:rFonts w:ascii="Times New Roman" w:hAnsi="Times New Roman" w:cs="Times New Roman"/>
          <w:i/>
          <w:sz w:val="20"/>
          <w:szCs w:val="20"/>
        </w:rPr>
        <w:tab/>
      </w:r>
    </w:p>
    <w:p w14:paraId="5EC28D90" w14:textId="77777777" w:rsidR="00493ACF" w:rsidRPr="00493ACF" w:rsidRDefault="00493ACF" w:rsidP="00493ACF">
      <w:pPr>
        <w:pStyle w:val="Bezproreda"/>
        <w:numPr>
          <w:ilvl w:val="0"/>
          <w:numId w:val="10"/>
        </w:numPr>
        <w:tabs>
          <w:tab w:val="left" w:pos="1134"/>
        </w:tabs>
        <w:ind w:left="0" w:firstLine="709"/>
        <w:jc w:val="both"/>
        <w:rPr>
          <w:rFonts w:ascii="Times New Roman" w:hAnsi="Times New Roman" w:cs="Times New Roman"/>
          <w:sz w:val="20"/>
          <w:szCs w:val="20"/>
        </w:rPr>
      </w:pPr>
      <w:r w:rsidRPr="00493ACF">
        <w:rPr>
          <w:rFonts w:ascii="Times New Roman" w:hAnsi="Times New Roman" w:cs="Times New Roman"/>
          <w:sz w:val="20"/>
          <w:szCs w:val="20"/>
        </w:rPr>
        <w:t>Grad Otočac će, u skladu s Programom aktivnosti u provedbi posebnih mjera zaštite od požara od interesa za Republiku Hrvatsku u 2023. godini, organizirati sjednicu Stožera civilne zaštite vezano za pripremu požarne i turističke sezone u 2023. godini na kojoj će se:</w:t>
      </w:r>
    </w:p>
    <w:p w14:paraId="68BDADAB"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 xml:space="preserve">razmotriti stanje zaštite od požara te usvojiti Plan aktivnosti za požarnu sezonu 2023. godine,  </w:t>
      </w:r>
    </w:p>
    <w:p w14:paraId="4FBC6996"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analizirati i usvojiti Financijski plan osiguranih sredstava za provođenje zadaća u pripremi i tijekom požarne sezone,</w:t>
      </w:r>
    </w:p>
    <w:p w14:paraId="0A2B91FC"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usvojiti Plan operativne provedbe Programa aktivnosti u provedbi posebnih mjera zaštite od požara od interesa za Republiku Hrvatsku u 2023. godini na području Grada Otočca,</w:t>
      </w:r>
    </w:p>
    <w:p w14:paraId="448C3901"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usvojiti Plan aktivnog uključivanja svih subjekata zaštite od požara na području Grada Otočca,</w:t>
      </w:r>
    </w:p>
    <w:p w14:paraId="5273A7A4"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analizirati i usvojiti Prijedlog pogodnih lokaliteta i prostora vezanih za uspostavu odgovarajućih zapovjednih mjesta za koordinaciju gašenja požara,</w:t>
      </w:r>
    </w:p>
    <w:p w14:paraId="39F314F9"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 xml:space="preserve">usvojiti Plan uključivanja Stožera civilne zaštite kada je zbog razmjera opasnosti od požara na otvorenom potrebno proglasiti veliku nesreću ili katastrofu,  </w:t>
      </w:r>
    </w:p>
    <w:p w14:paraId="3D78587E" w14:textId="77777777" w:rsidR="00493ACF" w:rsidRPr="00493ACF" w:rsidRDefault="00493ACF" w:rsidP="00493ACF">
      <w:pPr>
        <w:pStyle w:val="Bezproreda"/>
        <w:numPr>
          <w:ilvl w:val="0"/>
          <w:numId w:val="11"/>
        </w:numPr>
        <w:tabs>
          <w:tab w:val="left" w:pos="1134"/>
        </w:tabs>
        <w:jc w:val="both"/>
        <w:rPr>
          <w:rFonts w:ascii="Times New Roman" w:hAnsi="Times New Roman" w:cs="Times New Roman"/>
          <w:sz w:val="20"/>
          <w:szCs w:val="20"/>
        </w:rPr>
      </w:pPr>
      <w:r w:rsidRPr="00493ACF">
        <w:rPr>
          <w:rFonts w:ascii="Times New Roman" w:hAnsi="Times New Roman" w:cs="Times New Roman"/>
          <w:sz w:val="20"/>
          <w:szCs w:val="20"/>
        </w:rPr>
        <w:t>usvojiti Plan mjera civilne zaštite i aktivnosti koje se odnose na zaštitu turista u turističkoj sezoni 2023. godine.</w:t>
      </w:r>
    </w:p>
    <w:p w14:paraId="6F7AE45C"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Izvršitelj zadatka: Grad Otočac </w:t>
      </w:r>
    </w:p>
    <w:p w14:paraId="58979814" w14:textId="77777777" w:rsidR="00493ACF" w:rsidRPr="00493ACF" w:rsidRDefault="00493ACF" w:rsidP="00493ACF">
      <w:pPr>
        <w:pStyle w:val="Bezproreda"/>
        <w:jc w:val="both"/>
        <w:rPr>
          <w:rFonts w:ascii="Times New Roman" w:hAnsi="Times New Roman" w:cs="Times New Roman"/>
          <w:i/>
          <w:sz w:val="20"/>
          <w:szCs w:val="20"/>
        </w:rPr>
      </w:pPr>
      <w:proofErr w:type="spellStart"/>
      <w:r w:rsidRPr="00493ACF">
        <w:rPr>
          <w:rFonts w:ascii="Times New Roman" w:hAnsi="Times New Roman" w:cs="Times New Roman"/>
          <w:i/>
          <w:sz w:val="20"/>
          <w:szCs w:val="20"/>
        </w:rPr>
        <w:t>Sudjelovatelj</w:t>
      </w:r>
      <w:proofErr w:type="spellEnd"/>
      <w:r w:rsidRPr="00493ACF">
        <w:rPr>
          <w:rFonts w:ascii="Times New Roman" w:hAnsi="Times New Roman" w:cs="Times New Roman"/>
          <w:i/>
          <w:sz w:val="20"/>
          <w:szCs w:val="20"/>
        </w:rPr>
        <w:t>: VZ Grada Otočca</w:t>
      </w:r>
    </w:p>
    <w:p w14:paraId="4AB21E71"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travanj 2023. godine</w:t>
      </w:r>
    </w:p>
    <w:p w14:paraId="695F8A9C" w14:textId="77777777" w:rsidR="00493ACF" w:rsidRPr="00493ACF" w:rsidRDefault="00493ACF" w:rsidP="00493ACF">
      <w:pPr>
        <w:pStyle w:val="Bezproreda"/>
        <w:numPr>
          <w:ilvl w:val="0"/>
          <w:numId w:val="10"/>
        </w:numPr>
        <w:tabs>
          <w:tab w:val="left" w:pos="1134"/>
        </w:tabs>
        <w:ind w:left="0" w:firstLine="709"/>
        <w:jc w:val="both"/>
        <w:rPr>
          <w:rFonts w:ascii="Times New Roman" w:hAnsi="Times New Roman" w:cs="Times New Roman"/>
          <w:sz w:val="20"/>
          <w:szCs w:val="20"/>
        </w:rPr>
      </w:pPr>
      <w:r w:rsidRPr="00493ACF">
        <w:rPr>
          <w:rFonts w:ascii="Times New Roman" w:hAnsi="Times New Roman" w:cs="Times New Roman"/>
          <w:sz w:val="20"/>
          <w:szCs w:val="20"/>
        </w:rPr>
        <w:t xml:space="preserve">Organizirati dimnjačarsku službu na svom području, a u svrhu navedene obveze dimnjačarske poslove na području Grada Otočca obavlja ovlašteni dimnjačar DIVEKS </w:t>
      </w:r>
      <w:proofErr w:type="spellStart"/>
      <w:r w:rsidRPr="00493ACF">
        <w:rPr>
          <w:rFonts w:ascii="Times New Roman" w:hAnsi="Times New Roman" w:cs="Times New Roman"/>
          <w:sz w:val="20"/>
          <w:szCs w:val="20"/>
        </w:rPr>
        <w:t>j.d.o.o</w:t>
      </w:r>
      <w:proofErr w:type="spellEnd"/>
      <w:r w:rsidRPr="00493ACF">
        <w:rPr>
          <w:rFonts w:ascii="Times New Roman" w:hAnsi="Times New Roman" w:cs="Times New Roman"/>
          <w:sz w:val="20"/>
          <w:szCs w:val="20"/>
        </w:rPr>
        <w:t>., Kalinovac, Kolodvorska 118 G, sukladno važećim zakonskim propisima.</w:t>
      </w:r>
    </w:p>
    <w:p w14:paraId="11556D39" w14:textId="77777777" w:rsidR="00493ACF" w:rsidRPr="00493ACF" w:rsidRDefault="00493ACF" w:rsidP="00493ACF">
      <w:pPr>
        <w:pStyle w:val="Bezproreda"/>
        <w:jc w:val="both"/>
        <w:rPr>
          <w:rFonts w:ascii="Times New Roman" w:hAnsi="Times New Roman" w:cs="Times New Roman"/>
          <w:sz w:val="20"/>
          <w:szCs w:val="20"/>
        </w:rPr>
      </w:pPr>
    </w:p>
    <w:p w14:paraId="154BE26D"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Izvršitelj zadatka: DIVEKS </w:t>
      </w:r>
      <w:proofErr w:type="spellStart"/>
      <w:r w:rsidRPr="00493ACF">
        <w:rPr>
          <w:rFonts w:ascii="Times New Roman" w:hAnsi="Times New Roman" w:cs="Times New Roman"/>
          <w:i/>
          <w:sz w:val="20"/>
          <w:szCs w:val="20"/>
        </w:rPr>
        <w:t>j.d.o.o</w:t>
      </w:r>
      <w:proofErr w:type="spellEnd"/>
      <w:r w:rsidRPr="00493ACF">
        <w:rPr>
          <w:rFonts w:ascii="Times New Roman" w:hAnsi="Times New Roman" w:cs="Times New Roman"/>
          <w:i/>
          <w:sz w:val="20"/>
          <w:szCs w:val="20"/>
        </w:rPr>
        <w:t xml:space="preserve">. i  Grad Otočac </w:t>
      </w:r>
    </w:p>
    <w:p w14:paraId="1B3A245A"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7F3925EE" w14:textId="77777777" w:rsidR="00493ACF" w:rsidRPr="00493ACF" w:rsidRDefault="00493ACF" w:rsidP="00493ACF">
      <w:pPr>
        <w:pStyle w:val="Bezproreda"/>
        <w:numPr>
          <w:ilvl w:val="0"/>
          <w:numId w:val="10"/>
        </w:numPr>
        <w:tabs>
          <w:tab w:val="left" w:pos="1134"/>
        </w:tabs>
        <w:ind w:left="0" w:firstLine="709"/>
        <w:jc w:val="both"/>
        <w:rPr>
          <w:rFonts w:ascii="Times New Roman" w:hAnsi="Times New Roman" w:cs="Times New Roman"/>
          <w:sz w:val="20"/>
          <w:szCs w:val="20"/>
        </w:rPr>
      </w:pPr>
      <w:r w:rsidRPr="00493ACF">
        <w:rPr>
          <w:rFonts w:ascii="Times New Roman" w:hAnsi="Times New Roman" w:cs="Times New Roman"/>
          <w:sz w:val="20"/>
          <w:szCs w:val="20"/>
        </w:rPr>
        <w:t>Ažurirati akte o potrebnim mjerama za uređivanje i održavanje poljoprivrednih rudina sukladno odredbama čl. 12. Zakona o poljoprivrednom zemljištu („Narodne novine“ broj 20/18, 115/18, 98/19, 57/22).</w:t>
      </w:r>
    </w:p>
    <w:p w14:paraId="4E71166B" w14:textId="77777777" w:rsidR="00493ACF" w:rsidRPr="00493ACF" w:rsidRDefault="00493ACF" w:rsidP="00493ACF">
      <w:pPr>
        <w:pStyle w:val="Bezproreda"/>
        <w:jc w:val="both"/>
        <w:rPr>
          <w:rFonts w:ascii="Times New Roman" w:hAnsi="Times New Roman" w:cs="Times New Roman"/>
          <w:sz w:val="20"/>
          <w:szCs w:val="20"/>
        </w:rPr>
      </w:pPr>
    </w:p>
    <w:p w14:paraId="6375E38E"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w:t>
      </w:r>
    </w:p>
    <w:p w14:paraId="3CA7B2E0"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1A5EB6DD" w14:textId="77777777" w:rsidR="00493ACF" w:rsidRPr="00493ACF" w:rsidRDefault="00493ACF" w:rsidP="00493ACF">
      <w:pPr>
        <w:pStyle w:val="Bezproreda"/>
        <w:numPr>
          <w:ilvl w:val="0"/>
          <w:numId w:val="10"/>
        </w:numPr>
        <w:tabs>
          <w:tab w:val="left" w:pos="1134"/>
        </w:tabs>
        <w:ind w:left="0" w:firstLine="709"/>
        <w:jc w:val="both"/>
        <w:rPr>
          <w:rFonts w:ascii="Times New Roman" w:hAnsi="Times New Roman" w:cs="Times New Roman"/>
          <w:sz w:val="20"/>
          <w:szCs w:val="20"/>
        </w:rPr>
      </w:pPr>
      <w:r w:rsidRPr="00493ACF">
        <w:rPr>
          <w:rFonts w:ascii="Times New Roman" w:hAnsi="Times New Roman" w:cs="Times New Roman"/>
          <w:sz w:val="20"/>
          <w:szCs w:val="20"/>
        </w:rPr>
        <w:t>Ažurirati i provoditi planove motrenja, čuvanja i ophodnje te donositi mjere zabrane nekontroliranog i neovlaštenog pristupa i boravka na prostorima ili građevinama visokog i vrlo visokog indeksa opasnosti od nastanka požara.</w:t>
      </w:r>
    </w:p>
    <w:p w14:paraId="336493F1"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w:t>
      </w:r>
    </w:p>
    <w:p w14:paraId="348C5FE4"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Rok: lipanj 2023. godine/kontinuirano </w:t>
      </w:r>
    </w:p>
    <w:p w14:paraId="37D6C334" w14:textId="77777777" w:rsidR="00493ACF" w:rsidRPr="00493ACF" w:rsidRDefault="00493ACF" w:rsidP="00493ACF">
      <w:pPr>
        <w:pStyle w:val="Bezproreda"/>
        <w:jc w:val="both"/>
        <w:rPr>
          <w:rFonts w:ascii="Times New Roman" w:hAnsi="Times New Roman" w:cs="Times New Roman"/>
          <w:i/>
          <w:sz w:val="20"/>
          <w:szCs w:val="20"/>
        </w:rPr>
      </w:pPr>
    </w:p>
    <w:p w14:paraId="450B779C" w14:textId="77777777" w:rsidR="00493ACF" w:rsidRPr="00493ACF" w:rsidRDefault="00493ACF" w:rsidP="00493ACF">
      <w:pPr>
        <w:pStyle w:val="Bezproreda"/>
        <w:rPr>
          <w:rFonts w:ascii="Times New Roman" w:hAnsi="Times New Roman" w:cs="Times New Roman"/>
          <w:b/>
          <w:sz w:val="20"/>
          <w:szCs w:val="20"/>
        </w:rPr>
      </w:pPr>
      <w:r w:rsidRPr="00493ACF">
        <w:rPr>
          <w:rFonts w:ascii="Times New Roman" w:hAnsi="Times New Roman" w:cs="Times New Roman"/>
          <w:b/>
          <w:sz w:val="20"/>
          <w:szCs w:val="20"/>
        </w:rPr>
        <w:tab/>
        <w:t>2. TEHNIČKE MJERE</w:t>
      </w:r>
    </w:p>
    <w:p w14:paraId="4C9601B6" w14:textId="77777777" w:rsidR="00493ACF" w:rsidRPr="00493ACF" w:rsidRDefault="00493ACF" w:rsidP="00493ACF">
      <w:pPr>
        <w:pStyle w:val="Bezproreda"/>
        <w:rPr>
          <w:rFonts w:ascii="Times New Roman" w:hAnsi="Times New Roman" w:cs="Times New Roman"/>
          <w:sz w:val="20"/>
          <w:szCs w:val="20"/>
        </w:rPr>
      </w:pPr>
      <w:r w:rsidRPr="00493ACF">
        <w:rPr>
          <w:rFonts w:ascii="Times New Roman" w:hAnsi="Times New Roman" w:cs="Times New Roman"/>
          <w:sz w:val="20"/>
          <w:szCs w:val="20"/>
        </w:rPr>
        <w:tab/>
        <w:t>2.1. Vatrogasna oprema i tehnika</w:t>
      </w:r>
    </w:p>
    <w:p w14:paraId="0DCE4A13"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DVD Otočac ima 24 operativna vatrogasca, od kojih su četiri stalno zaposlena, a DVD </w:t>
      </w:r>
      <w:proofErr w:type="spellStart"/>
      <w:r w:rsidRPr="00493ACF">
        <w:rPr>
          <w:rFonts w:ascii="Times New Roman" w:hAnsi="Times New Roman" w:cs="Times New Roman"/>
          <w:sz w:val="20"/>
          <w:szCs w:val="20"/>
        </w:rPr>
        <w:t>Sinac</w:t>
      </w:r>
      <w:proofErr w:type="spellEnd"/>
      <w:r w:rsidRPr="00493ACF">
        <w:rPr>
          <w:rFonts w:ascii="Times New Roman" w:hAnsi="Times New Roman" w:cs="Times New Roman"/>
          <w:sz w:val="20"/>
          <w:szCs w:val="20"/>
        </w:rPr>
        <w:t xml:space="preserve"> i </w:t>
      </w:r>
      <w:proofErr w:type="spellStart"/>
      <w:r w:rsidRPr="00493ACF">
        <w:rPr>
          <w:rFonts w:ascii="Times New Roman" w:hAnsi="Times New Roman" w:cs="Times New Roman"/>
          <w:sz w:val="20"/>
          <w:szCs w:val="20"/>
        </w:rPr>
        <w:t>Kuterevo</w:t>
      </w:r>
      <w:proofErr w:type="spellEnd"/>
      <w:r w:rsidRPr="00493ACF">
        <w:rPr>
          <w:rFonts w:ascii="Times New Roman" w:hAnsi="Times New Roman" w:cs="Times New Roman"/>
          <w:sz w:val="20"/>
          <w:szCs w:val="20"/>
        </w:rPr>
        <w:t xml:space="preserve"> po10 operativnih vatrogasaca za izlaz. Unutar 15 minuta moguć je izlazak na intervencije u sva naselja, osim naselja Dabar za koje je potrebno 45 minuta. Operativni članovi imaju liječnički pregled i osposobljeni su minimalno za vatrogasca.</w:t>
      </w:r>
    </w:p>
    <w:p w14:paraId="3DFC7546" w14:textId="77777777" w:rsidR="00493ACF" w:rsidRPr="00493ACF" w:rsidRDefault="00493ACF" w:rsidP="00493ACF">
      <w:pPr>
        <w:pStyle w:val="Bezproreda"/>
        <w:jc w:val="both"/>
        <w:rPr>
          <w:rFonts w:ascii="Times New Roman" w:hAnsi="Times New Roman" w:cs="Times New Roman"/>
          <w:sz w:val="20"/>
          <w:szCs w:val="20"/>
          <w:highlight w:val="yellow"/>
        </w:rPr>
      </w:pPr>
      <w:r w:rsidRPr="00493ACF">
        <w:rPr>
          <w:rFonts w:ascii="Times New Roman" w:hAnsi="Times New Roman" w:cs="Times New Roman"/>
          <w:sz w:val="20"/>
          <w:szCs w:val="20"/>
        </w:rPr>
        <w:tab/>
        <w:t xml:space="preserve">DVD Otočac raspolaže sa devet različitih vozila, DVD </w:t>
      </w:r>
      <w:proofErr w:type="spellStart"/>
      <w:r w:rsidRPr="00493ACF">
        <w:rPr>
          <w:rFonts w:ascii="Times New Roman" w:hAnsi="Times New Roman" w:cs="Times New Roman"/>
          <w:sz w:val="20"/>
          <w:szCs w:val="20"/>
        </w:rPr>
        <w:t>Sinac</w:t>
      </w:r>
      <w:proofErr w:type="spellEnd"/>
      <w:r w:rsidRPr="00493ACF">
        <w:rPr>
          <w:rFonts w:ascii="Times New Roman" w:hAnsi="Times New Roman" w:cs="Times New Roman"/>
          <w:sz w:val="20"/>
          <w:szCs w:val="20"/>
        </w:rPr>
        <w:t xml:space="preserve"> sa tri različita vozila i DVD </w:t>
      </w:r>
      <w:proofErr w:type="spellStart"/>
      <w:r w:rsidRPr="00493ACF">
        <w:rPr>
          <w:rFonts w:ascii="Times New Roman" w:hAnsi="Times New Roman" w:cs="Times New Roman"/>
          <w:sz w:val="20"/>
          <w:szCs w:val="20"/>
        </w:rPr>
        <w:t>Kuterevo</w:t>
      </w:r>
      <w:proofErr w:type="spellEnd"/>
      <w:r w:rsidRPr="00493ACF">
        <w:rPr>
          <w:rFonts w:ascii="Times New Roman" w:hAnsi="Times New Roman" w:cs="Times New Roman"/>
          <w:sz w:val="20"/>
          <w:szCs w:val="20"/>
        </w:rPr>
        <w:t xml:space="preserve"> sa dva vozila. Sva vozila opremljena su svom propisanom opremom te su tehnički ispravna i pregledana.</w:t>
      </w:r>
    </w:p>
    <w:p w14:paraId="192BC504"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Potrebno je osigurati financijska sredstva za redovito održavanje ispravnosti vatrogasnih vozila i tehnike te nabavku uslijed zastarjelosti.</w:t>
      </w:r>
    </w:p>
    <w:p w14:paraId="77B6FE25"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VZ Grada Otočca</w:t>
      </w:r>
    </w:p>
    <w:p w14:paraId="4240D8D6"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prije početka požarne sezone 2023. godine/kontinuirano</w:t>
      </w:r>
    </w:p>
    <w:p w14:paraId="2564E318"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2.2. Sredstva veze, javljanja i uzbunjivanja</w:t>
      </w:r>
    </w:p>
    <w:p w14:paraId="14F4AEB6"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Dojava požara vrši se isključivo radio vezama i mobilnim telefonima dežurnom vatrogascu u operativnom centru DVD-a Otočac. Dežurni obavještava zapovjednika vatrogasnih postrojbi koji aktivira pripadnike postrojbe. </w:t>
      </w:r>
    </w:p>
    <w:p w14:paraId="09DF3DAF"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Kod vrlo velikih požara obavještava se županijski vatrogasni zapovjednik koji upućuje zahtjev za aktiviranje dodatnih snaga.</w:t>
      </w:r>
    </w:p>
    <w:p w14:paraId="5251E6A9" w14:textId="495A7360"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Sustav dojave ide pozivom na Županijski vatrogasni operativni centar 193, PP Otočac, Šumariju Otočac i DVD Otočac.</w:t>
      </w:r>
      <w:r w:rsidRPr="00493ACF">
        <w:rPr>
          <w:rFonts w:ascii="Times New Roman" w:hAnsi="Times New Roman" w:cs="Times New Roman"/>
          <w:sz w:val="20"/>
          <w:szCs w:val="20"/>
        </w:rPr>
        <w:tab/>
        <w:t>Potrebno je osigurati dovoljan broj odgovarajućih stabilnih, mobilnih i prijenosnih radio-uređaja za potrebe vatrogasnih postrojbi.</w:t>
      </w:r>
    </w:p>
    <w:p w14:paraId="58CE7B29"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VZ Grada Otočca</w:t>
      </w:r>
    </w:p>
    <w:p w14:paraId="0457C723"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4BA0B502" w14:textId="77777777" w:rsidR="00493ACF" w:rsidRPr="00493ACF" w:rsidRDefault="00493ACF" w:rsidP="00493ACF">
      <w:pPr>
        <w:pStyle w:val="Bezproreda"/>
        <w:rPr>
          <w:rFonts w:ascii="Times New Roman" w:hAnsi="Times New Roman" w:cs="Times New Roman"/>
          <w:b/>
          <w:sz w:val="20"/>
          <w:szCs w:val="20"/>
        </w:rPr>
      </w:pPr>
      <w:r w:rsidRPr="00493ACF">
        <w:rPr>
          <w:rFonts w:ascii="Times New Roman" w:hAnsi="Times New Roman" w:cs="Times New Roman"/>
          <w:b/>
          <w:sz w:val="20"/>
          <w:szCs w:val="20"/>
        </w:rPr>
        <w:tab/>
        <w:t>3. URBANISTIČKE MJERE</w:t>
      </w:r>
    </w:p>
    <w:p w14:paraId="77507555"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lastRenderedPageBreak/>
        <w:tab/>
        <w:t>3.1. Prostorno planska dokumentacija</w:t>
      </w:r>
    </w:p>
    <w:p w14:paraId="23834EB5" w14:textId="3C9D657D"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r>
      <w:r w:rsidRPr="00493ACF">
        <w:rPr>
          <w:rFonts w:ascii="Times New Roman" w:hAnsi="Times New Roman" w:cs="Times New Roman"/>
          <w:sz w:val="20"/>
          <w:szCs w:val="20"/>
        </w:rPr>
        <w:tab/>
        <w:t>U postupku izrade i donošenja prostorno-planske dokumentacije potrebno je utvrditi i realizirati mjere zaštite od požara sukladno važećim zakonskim propisima te procjenama ugroženosti od požara i tehnoloških eksplozija.</w:t>
      </w:r>
    </w:p>
    <w:p w14:paraId="7F6F3EE1"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Za područje Grada Otočca, od prostorno planske dokumentacije, postoje Prostorni plan uređenja Grada Otočca, Urbanistički plan uređenja Grada Otočca, Detaljni plan uređenja „6“ Aerodrom Otočac te Detaljni plan uređenja „4“ (Zona Ličko Lešće) u kojima su primijenjene mjere zaštite od požara sukladno važećim propisima.</w:t>
      </w:r>
    </w:p>
    <w:p w14:paraId="69CC48BA"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U postupku je izrada IV. Izmjena i dopuna Prostornog plana uređenja Grada Otočca, pri čemu treba voditi računa o poštivanju i primjeni mjera zaštite od požara.  </w:t>
      </w:r>
    </w:p>
    <w:p w14:paraId="24598C3A"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w:t>
      </w:r>
    </w:p>
    <w:p w14:paraId="1A654066"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31603DEE"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i/>
          <w:sz w:val="20"/>
          <w:szCs w:val="20"/>
        </w:rPr>
        <w:tab/>
      </w:r>
      <w:r w:rsidRPr="00493ACF">
        <w:rPr>
          <w:rFonts w:ascii="Times New Roman" w:hAnsi="Times New Roman" w:cs="Times New Roman"/>
          <w:sz w:val="20"/>
          <w:szCs w:val="20"/>
        </w:rPr>
        <w:t>3.2. Prohodnost prometnica i javnih površina</w:t>
      </w:r>
    </w:p>
    <w:p w14:paraId="02DB00CE"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U naseljima gradskog karaktera i središtima ostalih većih naselja potrebno je sustavno poduzimati potrebne mjere kako bi prometnice i javne površine bile uvijek prohodne u svrhu nesmetane intervencije te kako bi pristup građevinama uvijek bio prohodan.</w:t>
      </w:r>
    </w:p>
    <w:p w14:paraId="26BA959C"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Na području Grada Otočca odnosno u svim naseljima potrebno je provoditi odgovarajuće mjere te brinuti da sve prometnice i javne površine budu prohodne, u cilju što brže i neometane vatrogasne intervencije. </w:t>
      </w:r>
    </w:p>
    <w:p w14:paraId="5F0A530B" w14:textId="77777777" w:rsidR="00493ACF" w:rsidRPr="00493ACF" w:rsidRDefault="00493ACF" w:rsidP="00493ACF">
      <w:pPr>
        <w:pStyle w:val="Bezproreda"/>
        <w:jc w:val="both"/>
        <w:rPr>
          <w:rFonts w:ascii="Times New Roman" w:hAnsi="Times New Roman" w:cs="Times New Roman"/>
          <w:sz w:val="20"/>
          <w:szCs w:val="20"/>
        </w:rPr>
      </w:pPr>
    </w:p>
    <w:p w14:paraId="2A20C7E1"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pravne osobe koje upravljaju javnim cestama sukladno</w:t>
      </w:r>
    </w:p>
    <w:p w14:paraId="46A0D862"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                              važećim propisima, pravne osobe koje su vlasnici većih proizvodnih</w:t>
      </w:r>
    </w:p>
    <w:p w14:paraId="2399F2AF"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                              kapaciteta</w:t>
      </w:r>
    </w:p>
    <w:p w14:paraId="63FFD733"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611ACA0C"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3.3. Vodoopskrba i protupožarna zaštita</w:t>
      </w:r>
    </w:p>
    <w:p w14:paraId="5A7418D3"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Za gašenje požara koristi se hidrantska mreža koju je nužno redovito provjeravati od strane pravnih osoba zaduženih za vodoopskrbu te brinuti za nesmetani pristup istoj. Za naselja u kojima nema vodovoda koriste se cisterne.</w:t>
      </w:r>
    </w:p>
    <w:p w14:paraId="36A2C732"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Izvršitelj zadatka: Grad Otočac i pravne osobe zadužene za javnu vodoopskrbu (Komunalac </w:t>
      </w:r>
    </w:p>
    <w:p w14:paraId="1DC0A6FA"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                              d.o.o.)</w:t>
      </w:r>
    </w:p>
    <w:p w14:paraId="02D2882F"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441B7713"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3.4. Mjere zaštite odlagališta komunalnog otpada</w:t>
      </w:r>
    </w:p>
    <w:p w14:paraId="4D5867D5"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Grad Otočac ima odlagalište otpada „</w:t>
      </w:r>
      <w:proofErr w:type="spellStart"/>
      <w:r w:rsidRPr="00493ACF">
        <w:rPr>
          <w:rFonts w:ascii="Times New Roman" w:hAnsi="Times New Roman" w:cs="Times New Roman"/>
          <w:sz w:val="20"/>
          <w:szCs w:val="20"/>
        </w:rPr>
        <w:t>Podum</w:t>
      </w:r>
      <w:proofErr w:type="spellEnd"/>
      <w:r w:rsidRPr="00493ACF">
        <w:rPr>
          <w:rFonts w:ascii="Times New Roman" w:hAnsi="Times New Roman" w:cs="Times New Roman"/>
          <w:sz w:val="20"/>
          <w:szCs w:val="20"/>
        </w:rPr>
        <w:t>“ na kojem se provode sve propisane mjere kako bi se spriječilo izbijanje požara. Na istom odlagalištu provode se odredbe Zakona o održivom gospodarenju otpadom („Narodne novine“ broj  94/13, 73/17, 14/19, 98/19) i Pravilnika o načinima i uvjetima odlaganja otpada, kategorijama i uvjetima rada za odlagališta otpada („Narodne novine“ broj 114/15, 103/18, 56/19). Divlje deponije se redovito uklanjaju u svrhu očuvanja okoliša i sprječavanja izbijanja požara.</w:t>
      </w:r>
    </w:p>
    <w:p w14:paraId="539440B4"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Navedene mjere potrebno je i dalje sustavno provoditi.</w:t>
      </w:r>
    </w:p>
    <w:p w14:paraId="3312C0CA"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Izvršitelj zadatka: Grad Otočac i pravna osoba zadužena za upravljanje odlagalištem (Gacka</w:t>
      </w:r>
    </w:p>
    <w:p w14:paraId="717AD960"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 xml:space="preserve">                              d.o.o.)</w:t>
      </w:r>
    </w:p>
    <w:p w14:paraId="10F22978" w14:textId="77777777" w:rsidR="00493ACF" w:rsidRPr="00493ACF" w:rsidRDefault="00493ACF" w:rsidP="00493ACF">
      <w:pPr>
        <w:pStyle w:val="Bezproreda"/>
        <w:jc w:val="both"/>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0C12DC74"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i/>
          <w:sz w:val="20"/>
          <w:szCs w:val="20"/>
        </w:rPr>
        <w:tab/>
      </w:r>
      <w:r w:rsidRPr="00493ACF">
        <w:rPr>
          <w:rFonts w:ascii="Times New Roman" w:hAnsi="Times New Roman" w:cs="Times New Roman"/>
          <w:sz w:val="20"/>
          <w:szCs w:val="20"/>
        </w:rPr>
        <w:t>3.5. Organizacijske i administrativne mjere zaštite od požara na otvorenom prostoru</w:t>
      </w:r>
    </w:p>
    <w:p w14:paraId="7A7B98C3"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 xml:space="preserve">Sukladno važećim propisima, koji reguliraju zaštitu od požara na otvorenom prostoru, nužno je urediti okvire ponašanja na otvorenom prostoru, posebno u vrijeme povećane opasnosti od požara. </w:t>
      </w:r>
    </w:p>
    <w:p w14:paraId="72A06414"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Putem medija će se obavještavati građani o provođenju preventivnih mjera zaštite od požara, uz račune za komunalni otpad građanima će se dostavljati letci, a na vidljiva mjesta mjesnih odbora postavljat će se plakati s uputama o ponašanju.</w:t>
      </w:r>
    </w:p>
    <w:p w14:paraId="51E79E3E"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Grad Otočac mora voditi popis vlasnika raspoložive teške građevinske tehnike i mehanizacije za eventualnu žurnu izradu prosjeka i probijanje protupožarnih putova radi zaustavljanja šumskih požara.</w:t>
      </w:r>
    </w:p>
    <w:p w14:paraId="6BD98523"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Potrebno je sustavno održavanje vodotoka, kao i bunara, koji se koriste za gašenje požara na otvorenom.</w:t>
      </w:r>
    </w:p>
    <w:p w14:paraId="227584C8" w14:textId="77777777" w:rsidR="00493ACF" w:rsidRPr="00493ACF" w:rsidRDefault="00493ACF" w:rsidP="00493ACF">
      <w:pPr>
        <w:pStyle w:val="Bezproreda"/>
        <w:rPr>
          <w:rFonts w:ascii="Times New Roman" w:hAnsi="Times New Roman" w:cs="Times New Roman"/>
          <w:i/>
          <w:sz w:val="20"/>
          <w:szCs w:val="20"/>
        </w:rPr>
      </w:pPr>
      <w:r w:rsidRPr="00493ACF">
        <w:rPr>
          <w:rFonts w:ascii="Times New Roman" w:hAnsi="Times New Roman" w:cs="Times New Roman"/>
          <w:i/>
          <w:sz w:val="20"/>
          <w:szCs w:val="20"/>
        </w:rPr>
        <w:t xml:space="preserve">Izvršitelj zadatka: Grad Otočac i VZ Grada Otočca te Gacka d.o.o. </w:t>
      </w:r>
    </w:p>
    <w:p w14:paraId="1173BFD4" w14:textId="77777777" w:rsidR="00493ACF" w:rsidRPr="00493ACF" w:rsidRDefault="00493ACF" w:rsidP="00493ACF">
      <w:pPr>
        <w:pStyle w:val="Bezproreda"/>
        <w:rPr>
          <w:rFonts w:ascii="Times New Roman" w:hAnsi="Times New Roman" w:cs="Times New Roman"/>
          <w:i/>
          <w:sz w:val="20"/>
          <w:szCs w:val="20"/>
        </w:rPr>
      </w:pPr>
      <w:r w:rsidRPr="00493ACF">
        <w:rPr>
          <w:rFonts w:ascii="Times New Roman" w:hAnsi="Times New Roman" w:cs="Times New Roman"/>
          <w:i/>
          <w:sz w:val="20"/>
          <w:szCs w:val="20"/>
        </w:rPr>
        <w:t>Rok: kontinuirano</w:t>
      </w:r>
    </w:p>
    <w:p w14:paraId="00BD88AC" w14:textId="77777777" w:rsidR="00493ACF" w:rsidRPr="00493ACF" w:rsidRDefault="00493ACF" w:rsidP="00493ACF">
      <w:pPr>
        <w:pStyle w:val="Bezproreda"/>
        <w:jc w:val="center"/>
        <w:rPr>
          <w:rFonts w:ascii="Times New Roman" w:hAnsi="Times New Roman" w:cs="Times New Roman"/>
          <w:sz w:val="20"/>
          <w:szCs w:val="20"/>
        </w:rPr>
      </w:pPr>
      <w:r w:rsidRPr="00493ACF">
        <w:rPr>
          <w:rFonts w:ascii="Times New Roman" w:hAnsi="Times New Roman" w:cs="Times New Roman"/>
          <w:sz w:val="20"/>
          <w:szCs w:val="20"/>
        </w:rPr>
        <w:t>III.</w:t>
      </w:r>
    </w:p>
    <w:p w14:paraId="27CF7240"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Sredstva za provedbu obveza Grada Otočca, koje proizlaze iz ovog Provedbenog plana, osigurana su Proračunom Grada Otočca za 2023. godinu („Službeni vjesnik Grada Otočca“ broj 8/22).</w:t>
      </w:r>
    </w:p>
    <w:p w14:paraId="3C8466C8" w14:textId="77777777" w:rsidR="00493ACF" w:rsidRPr="00493ACF" w:rsidRDefault="00493ACF" w:rsidP="00493ACF">
      <w:pPr>
        <w:pStyle w:val="Bezproreda"/>
        <w:jc w:val="center"/>
        <w:rPr>
          <w:rFonts w:ascii="Times New Roman" w:hAnsi="Times New Roman" w:cs="Times New Roman"/>
          <w:sz w:val="20"/>
          <w:szCs w:val="20"/>
        </w:rPr>
      </w:pPr>
      <w:r w:rsidRPr="00493ACF">
        <w:rPr>
          <w:rFonts w:ascii="Times New Roman" w:hAnsi="Times New Roman" w:cs="Times New Roman"/>
          <w:sz w:val="20"/>
          <w:szCs w:val="20"/>
        </w:rPr>
        <w:t>IV.</w:t>
      </w:r>
    </w:p>
    <w:p w14:paraId="2F2B1BB1" w14:textId="77777777" w:rsidR="00493ACF" w:rsidRPr="00493ACF" w:rsidRDefault="00493ACF" w:rsidP="00493ACF">
      <w:pPr>
        <w:pStyle w:val="Bezproreda"/>
        <w:jc w:val="both"/>
        <w:rPr>
          <w:rFonts w:ascii="Times New Roman" w:hAnsi="Times New Roman" w:cs="Times New Roman"/>
          <w:sz w:val="20"/>
          <w:szCs w:val="20"/>
        </w:rPr>
      </w:pPr>
      <w:r w:rsidRPr="00493ACF">
        <w:rPr>
          <w:rFonts w:ascii="Times New Roman" w:hAnsi="Times New Roman" w:cs="Times New Roman"/>
          <w:sz w:val="20"/>
          <w:szCs w:val="20"/>
        </w:rPr>
        <w:tab/>
        <w:t>Ovaj Provedbeni plan stupa na snagu osmog (8) dana od dana objave u Službenom vjesniku Grada Otočca.</w:t>
      </w:r>
    </w:p>
    <w:p w14:paraId="4D3944B4" w14:textId="77777777" w:rsidR="00493ACF" w:rsidRPr="00493ACF" w:rsidRDefault="00493ACF" w:rsidP="00493ACF">
      <w:pPr>
        <w:pStyle w:val="Bezproreda"/>
        <w:rPr>
          <w:rFonts w:ascii="Times New Roman" w:hAnsi="Times New Roman" w:cs="Times New Roman"/>
          <w:sz w:val="20"/>
          <w:szCs w:val="20"/>
        </w:rPr>
      </w:pPr>
      <w:r w:rsidRPr="00493ACF">
        <w:rPr>
          <w:rFonts w:ascii="Times New Roman" w:hAnsi="Times New Roman" w:cs="Times New Roman"/>
          <w:sz w:val="20"/>
          <w:szCs w:val="20"/>
        </w:rPr>
        <w:t>KLASA: 214-02/23-01/01</w:t>
      </w:r>
    </w:p>
    <w:p w14:paraId="290D9518" w14:textId="77777777" w:rsidR="00493ACF" w:rsidRPr="00493ACF" w:rsidRDefault="00493ACF" w:rsidP="00493ACF">
      <w:pPr>
        <w:pStyle w:val="Bezproreda"/>
        <w:rPr>
          <w:rFonts w:ascii="Times New Roman" w:hAnsi="Times New Roman" w:cs="Times New Roman"/>
          <w:sz w:val="20"/>
          <w:szCs w:val="20"/>
        </w:rPr>
      </w:pPr>
      <w:r w:rsidRPr="00493ACF">
        <w:rPr>
          <w:rFonts w:ascii="Times New Roman" w:hAnsi="Times New Roman" w:cs="Times New Roman"/>
          <w:sz w:val="20"/>
          <w:szCs w:val="20"/>
        </w:rPr>
        <w:t>URBROJ: 2125-2-01-23-4</w:t>
      </w:r>
    </w:p>
    <w:p w14:paraId="091D7C2F" w14:textId="77777777" w:rsidR="00493ACF" w:rsidRPr="00493ACF" w:rsidRDefault="00493ACF" w:rsidP="00493ACF">
      <w:pPr>
        <w:pStyle w:val="Bezproreda"/>
        <w:rPr>
          <w:rFonts w:ascii="Times New Roman" w:hAnsi="Times New Roman" w:cs="Times New Roman"/>
          <w:sz w:val="20"/>
          <w:szCs w:val="20"/>
        </w:rPr>
      </w:pPr>
      <w:r w:rsidRPr="00493ACF">
        <w:rPr>
          <w:rFonts w:ascii="Times New Roman" w:hAnsi="Times New Roman" w:cs="Times New Roman"/>
          <w:sz w:val="20"/>
          <w:szCs w:val="20"/>
        </w:rPr>
        <w:t>Otočac, 11.04.2023. godine</w:t>
      </w:r>
    </w:p>
    <w:p w14:paraId="50DDED43" w14:textId="2E08F554" w:rsidR="00493ACF" w:rsidRPr="006F31CD" w:rsidRDefault="00493ACF" w:rsidP="00493ACF">
      <w:pPr>
        <w:pStyle w:val="Bezproreda"/>
        <w:jc w:val="right"/>
        <w:rPr>
          <w:rFonts w:ascii="Times New Roman" w:hAnsi="Times New Roman" w:cs="Times New Roman"/>
          <w:bCs/>
          <w:sz w:val="20"/>
          <w:szCs w:val="20"/>
        </w:rPr>
      </w:pP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sz w:val="20"/>
          <w:szCs w:val="20"/>
        </w:rPr>
        <w:tab/>
      </w:r>
      <w:r w:rsidRPr="00493ACF">
        <w:rPr>
          <w:rFonts w:ascii="Times New Roman" w:hAnsi="Times New Roman" w:cs="Times New Roman"/>
          <w:b/>
          <w:sz w:val="20"/>
          <w:szCs w:val="20"/>
        </w:rPr>
        <w:tab/>
      </w:r>
      <w:r w:rsidRPr="006F31CD">
        <w:rPr>
          <w:rFonts w:ascii="Times New Roman" w:hAnsi="Times New Roman" w:cs="Times New Roman"/>
          <w:bCs/>
          <w:sz w:val="20"/>
          <w:szCs w:val="20"/>
        </w:rPr>
        <w:t>PREDSJEDNIK</w:t>
      </w:r>
    </w:p>
    <w:p w14:paraId="6CE41621" w14:textId="77777777" w:rsidR="00493ACF" w:rsidRPr="006F31CD" w:rsidRDefault="00493ACF" w:rsidP="00493ACF">
      <w:pPr>
        <w:pStyle w:val="Bezproreda"/>
        <w:jc w:val="right"/>
        <w:rPr>
          <w:rFonts w:ascii="Times New Roman" w:hAnsi="Times New Roman" w:cs="Times New Roman"/>
          <w:bCs/>
          <w:sz w:val="20"/>
          <w:szCs w:val="20"/>
        </w:rPr>
      </w:pP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r>
      <w:r w:rsidRPr="006F31CD">
        <w:rPr>
          <w:rFonts w:ascii="Times New Roman" w:hAnsi="Times New Roman" w:cs="Times New Roman"/>
          <w:bCs/>
          <w:sz w:val="20"/>
          <w:szCs w:val="20"/>
        </w:rPr>
        <w:tab/>
        <w:t xml:space="preserve">       GRADSKOG VIJEĆA</w:t>
      </w:r>
    </w:p>
    <w:p w14:paraId="63AB09A8" w14:textId="64D7B4E9" w:rsidR="00493ACF" w:rsidRDefault="00493ACF" w:rsidP="00493ACF">
      <w:pPr>
        <w:jc w:val="right"/>
        <w:rPr>
          <w:bCs/>
          <w:sz w:val="20"/>
        </w:rPr>
      </w:pPr>
      <w:r w:rsidRPr="006F31CD">
        <w:rPr>
          <w:bCs/>
          <w:sz w:val="20"/>
        </w:rPr>
        <w:tab/>
      </w:r>
      <w:r w:rsidRPr="006F31CD">
        <w:rPr>
          <w:bCs/>
          <w:sz w:val="20"/>
        </w:rPr>
        <w:tab/>
      </w:r>
      <w:r w:rsidRPr="006F31CD">
        <w:rPr>
          <w:bCs/>
          <w:sz w:val="20"/>
        </w:rPr>
        <w:tab/>
      </w:r>
      <w:r w:rsidRPr="006F31CD">
        <w:rPr>
          <w:bCs/>
          <w:sz w:val="20"/>
        </w:rPr>
        <w:tab/>
      </w:r>
      <w:r w:rsidRPr="006F31CD">
        <w:rPr>
          <w:bCs/>
          <w:sz w:val="20"/>
        </w:rPr>
        <w:tab/>
        <w:t xml:space="preserve">           Tino Ostović, mag. </w:t>
      </w:r>
      <w:proofErr w:type="spellStart"/>
      <w:r w:rsidRPr="006F31CD">
        <w:rPr>
          <w:bCs/>
          <w:sz w:val="20"/>
        </w:rPr>
        <w:t>eur</w:t>
      </w:r>
      <w:proofErr w:type="spellEnd"/>
      <w:r w:rsidRPr="006F31CD">
        <w:rPr>
          <w:bCs/>
          <w:sz w:val="20"/>
        </w:rPr>
        <w:t xml:space="preserve">. </w:t>
      </w:r>
      <w:proofErr w:type="spellStart"/>
      <w:r w:rsidRPr="006F31CD">
        <w:rPr>
          <w:bCs/>
          <w:sz w:val="20"/>
        </w:rPr>
        <w:t>pos</w:t>
      </w:r>
      <w:proofErr w:type="spellEnd"/>
      <w:r w:rsidRPr="006F31CD">
        <w:rPr>
          <w:bCs/>
          <w:sz w:val="20"/>
        </w:rPr>
        <w:t xml:space="preserve">. </w:t>
      </w:r>
      <w:proofErr w:type="spellStart"/>
      <w:r w:rsidRPr="006F31CD">
        <w:rPr>
          <w:bCs/>
          <w:sz w:val="20"/>
        </w:rPr>
        <w:t>stud</w:t>
      </w:r>
      <w:proofErr w:type="spellEnd"/>
      <w:r w:rsidRPr="006F31CD">
        <w:rPr>
          <w:bCs/>
          <w:sz w:val="20"/>
        </w:rPr>
        <w:t>.</w:t>
      </w:r>
      <w:r w:rsidR="006F31CD" w:rsidRPr="006F31CD">
        <w:rPr>
          <w:bCs/>
          <w:sz w:val="20"/>
        </w:rPr>
        <w:t>, v.r.</w:t>
      </w:r>
    </w:p>
    <w:p w14:paraId="4244396B" w14:textId="77777777" w:rsidR="006F31CD" w:rsidRPr="006F31CD" w:rsidRDefault="006F31CD" w:rsidP="00493ACF">
      <w:pPr>
        <w:jc w:val="right"/>
        <w:rPr>
          <w:bCs/>
          <w:sz w:val="20"/>
        </w:rPr>
      </w:pPr>
    </w:p>
    <w:p w14:paraId="5B921304" w14:textId="57ED7140" w:rsidR="00493ACF" w:rsidRDefault="00493ACF" w:rsidP="00493ACF">
      <w:pPr>
        <w:rPr>
          <w:b/>
          <w:sz w:val="20"/>
        </w:rPr>
      </w:pPr>
    </w:p>
    <w:p w14:paraId="0C7C7B87" w14:textId="77777777" w:rsidR="00493ACF" w:rsidRPr="00493ACF" w:rsidRDefault="00493ACF" w:rsidP="00493ACF">
      <w:pPr>
        <w:overflowPunct/>
        <w:autoSpaceDE/>
        <w:autoSpaceDN/>
        <w:adjustRightInd/>
        <w:ind w:firstLine="708"/>
        <w:jc w:val="both"/>
        <w:textAlignment w:val="auto"/>
        <w:rPr>
          <w:rFonts w:eastAsia="Calibri"/>
          <w:sz w:val="20"/>
          <w:lang w:eastAsia="en-US"/>
        </w:rPr>
      </w:pPr>
      <w:bookmarkStart w:id="3" w:name="_Hlk130275729"/>
      <w:r w:rsidRPr="00493ACF">
        <w:rPr>
          <w:rFonts w:eastAsia="Calibri"/>
          <w:sz w:val="20"/>
          <w:lang w:eastAsia="en-US"/>
        </w:rPr>
        <w:t xml:space="preserve">Na temelju članka 20. st. 2. Zakona o savjetima mladih („Narodne novine“ broj 41/14) i članka  34. Statuta Grada Otočca („Službeni vjesnik Grada Otočca“ broj 9/21)), Gradsko vijeće Grada Otočca na 11. sjednici održanoj 11. 04. 2023. godine donosi </w:t>
      </w:r>
    </w:p>
    <w:p w14:paraId="1E9BB26D"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Z A K L J U Č A K</w:t>
      </w:r>
    </w:p>
    <w:p w14:paraId="5618C4E8"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O ODOBRAVANJU PROGRAMA RADA GRADSKOG SAVJETA MLADIH GRADA OTOČCA</w:t>
      </w:r>
    </w:p>
    <w:p w14:paraId="0F46D2CC"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w:t>
      </w:r>
    </w:p>
    <w:p w14:paraId="2B119FC5"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lastRenderedPageBreak/>
        <w:tab/>
        <w:t>Gradsko vijeće Grada Otočca odobrava Program rada Gradskog savjeta mladih Grada Otočca za 2023. godinu  kako ga je predložio Gradski savjet mladih Grada Otočca KLASA:024-03/23-01/2; URBROJ:2125-2-07-23-1.</w:t>
      </w:r>
    </w:p>
    <w:p w14:paraId="37F36008"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II.</w:t>
      </w:r>
    </w:p>
    <w:p w14:paraId="0EB7E555"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ab/>
        <w:t>Ovaj Zaključak stupa na snagu danom donošenja.</w:t>
      </w:r>
    </w:p>
    <w:p w14:paraId="664C7EA9"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KLASA: 024-03/23-01/2</w:t>
      </w:r>
    </w:p>
    <w:p w14:paraId="1FA40F42"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URBROJ:2125-2-01-23-3</w:t>
      </w:r>
    </w:p>
    <w:p w14:paraId="73EA2619"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Otočac, 11. 04. 2023.</w:t>
      </w:r>
    </w:p>
    <w:p w14:paraId="78C48617" w14:textId="77777777" w:rsidR="00493ACF" w:rsidRPr="00493ACF" w:rsidRDefault="00493ACF" w:rsidP="00493ACF">
      <w:pPr>
        <w:overflowPunct/>
        <w:jc w:val="both"/>
        <w:textAlignment w:val="auto"/>
        <w:rPr>
          <w:rFonts w:eastAsia="Calibri"/>
          <w:sz w:val="20"/>
          <w:lang w:eastAsia="en-US"/>
        </w:rPr>
      </w:pPr>
    </w:p>
    <w:bookmarkEnd w:id="3"/>
    <w:p w14:paraId="265907AF"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40888AA2" w14:textId="06203F36" w:rsidR="00493ACF" w:rsidRPr="00493ACF" w:rsidRDefault="00493ACF" w:rsidP="00493ACF">
      <w:pPr>
        <w:overflowPunct/>
        <w:autoSpaceDE/>
        <w:autoSpaceDN/>
        <w:adjustRightInd/>
        <w:jc w:val="right"/>
        <w:textAlignment w:val="auto"/>
        <w:rPr>
          <w:rFonts w:ascii="Calibri" w:eastAsia="Calibri" w:hAnsi="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77466E23" w14:textId="77777777" w:rsidR="00493ACF" w:rsidRPr="00493ACF" w:rsidRDefault="00493ACF" w:rsidP="00493ACF">
      <w:pPr>
        <w:overflowPunct/>
        <w:autoSpaceDE/>
        <w:autoSpaceDN/>
        <w:adjustRightInd/>
        <w:textAlignment w:val="auto"/>
        <w:rPr>
          <w:rFonts w:eastAsia="Calibri"/>
          <w:sz w:val="20"/>
          <w:lang w:eastAsia="en-US"/>
        </w:rPr>
      </w:pPr>
    </w:p>
    <w:p w14:paraId="0F877725"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Na temelju članka 41. Zakona o predškolskom odgoju i obrazovanju („Narodne novine“ </w:t>
      </w:r>
      <w:hyperlink r:id="rId7" w:tgtFrame="_blank" w:history="1">
        <w:r w:rsidRPr="00493ACF">
          <w:rPr>
            <w:sz w:val="20"/>
          </w:rPr>
          <w:t>10/97</w:t>
        </w:r>
      </w:hyperlink>
      <w:r w:rsidRPr="00493ACF">
        <w:rPr>
          <w:sz w:val="20"/>
        </w:rPr>
        <w:t>, </w:t>
      </w:r>
      <w:hyperlink r:id="rId8" w:tgtFrame="_blank" w:history="1">
        <w:r w:rsidRPr="00493ACF">
          <w:rPr>
            <w:sz w:val="20"/>
          </w:rPr>
          <w:t>107/07</w:t>
        </w:r>
      </w:hyperlink>
      <w:r w:rsidRPr="00493ACF">
        <w:rPr>
          <w:sz w:val="20"/>
        </w:rPr>
        <w:t>, </w:t>
      </w:r>
      <w:hyperlink r:id="rId9" w:tgtFrame="_blank" w:history="1">
        <w:r w:rsidRPr="00493ACF">
          <w:rPr>
            <w:sz w:val="20"/>
          </w:rPr>
          <w:t>94/13</w:t>
        </w:r>
      </w:hyperlink>
      <w:r w:rsidRPr="00493ACF">
        <w:rPr>
          <w:sz w:val="20"/>
        </w:rPr>
        <w:t>, </w:t>
      </w:r>
      <w:hyperlink r:id="rId10" w:tgtFrame="_blank" w:history="1">
        <w:r w:rsidRPr="00493ACF">
          <w:rPr>
            <w:sz w:val="20"/>
          </w:rPr>
          <w:t>98/19</w:t>
        </w:r>
      </w:hyperlink>
      <w:r w:rsidRPr="00493ACF">
        <w:rPr>
          <w:sz w:val="20"/>
        </w:rPr>
        <w:t>, </w:t>
      </w:r>
      <w:hyperlink r:id="rId11" w:tgtFrame="_blank" w:history="1">
        <w:r w:rsidRPr="00493ACF">
          <w:rPr>
            <w:sz w:val="20"/>
          </w:rPr>
          <w:t>57/22</w:t>
        </w:r>
      </w:hyperlink>
      <w:r w:rsidRPr="00493ACF">
        <w:rPr>
          <w:rFonts w:eastAsia="Calibri"/>
          <w:sz w:val="20"/>
          <w:lang w:eastAsia="en-US"/>
        </w:rPr>
        <w:t>) i članka 34. Statuta Grada Otočca („Službeni vjesnik Grada Otočca“ broj 9/21) Gradsko vijeće Grada Otočca na  11. sjednici održanoj  11. 04. 2023. godine, donosi</w:t>
      </w:r>
    </w:p>
    <w:p w14:paraId="5955A1C3" w14:textId="77777777" w:rsidR="00493ACF" w:rsidRPr="00493ACF" w:rsidRDefault="00493ACF" w:rsidP="00493ACF">
      <w:pPr>
        <w:overflowPunct/>
        <w:autoSpaceDE/>
        <w:autoSpaceDN/>
        <w:adjustRightInd/>
        <w:jc w:val="center"/>
        <w:textAlignment w:val="auto"/>
        <w:rPr>
          <w:rFonts w:eastAsia="Calibri"/>
          <w:b/>
          <w:sz w:val="20"/>
          <w:lang w:eastAsia="en-US"/>
        </w:rPr>
      </w:pPr>
      <w:bookmarkStart w:id="4" w:name="_Hlk132624512"/>
      <w:r w:rsidRPr="00493ACF">
        <w:rPr>
          <w:rFonts w:eastAsia="Calibri"/>
          <w:b/>
          <w:sz w:val="20"/>
          <w:lang w:eastAsia="en-US"/>
        </w:rPr>
        <w:t>Z A K L J U Č A K</w:t>
      </w:r>
    </w:p>
    <w:p w14:paraId="452B8D6E" w14:textId="4660278D" w:rsid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o davanju prethodne suglasnosti na Prijedlog odluke o koeficijentu za obračun plaće djelatnika u Dječjem vrtiću „</w:t>
      </w:r>
      <w:proofErr w:type="spellStart"/>
      <w:r w:rsidRPr="00493ACF">
        <w:rPr>
          <w:rFonts w:eastAsia="Calibri"/>
          <w:b/>
          <w:sz w:val="20"/>
          <w:lang w:eastAsia="en-US"/>
        </w:rPr>
        <w:t>Ciciban</w:t>
      </w:r>
      <w:proofErr w:type="spellEnd"/>
      <w:r w:rsidRPr="00493ACF">
        <w:rPr>
          <w:rFonts w:eastAsia="Calibri"/>
          <w:b/>
          <w:sz w:val="20"/>
          <w:lang w:eastAsia="en-US"/>
        </w:rPr>
        <w:t xml:space="preserve">“ Otočac </w:t>
      </w:r>
    </w:p>
    <w:bookmarkEnd w:id="4"/>
    <w:p w14:paraId="69BF93EA" w14:textId="77777777" w:rsidR="00493ACF" w:rsidRPr="00493ACF" w:rsidRDefault="00493ACF" w:rsidP="00493ACF">
      <w:pPr>
        <w:overflowPunct/>
        <w:autoSpaceDE/>
        <w:autoSpaceDN/>
        <w:adjustRightInd/>
        <w:jc w:val="center"/>
        <w:textAlignment w:val="auto"/>
        <w:rPr>
          <w:rFonts w:eastAsia="Calibri"/>
          <w:sz w:val="20"/>
          <w:lang w:eastAsia="en-US"/>
        </w:rPr>
      </w:pPr>
      <w:r w:rsidRPr="00493ACF">
        <w:rPr>
          <w:rFonts w:eastAsia="Calibri"/>
          <w:sz w:val="20"/>
          <w:lang w:eastAsia="en-US"/>
        </w:rPr>
        <w:t>Članak  1.</w:t>
      </w:r>
    </w:p>
    <w:p w14:paraId="759A60D4"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Gradsko vijeće Grada Otočca daje prethodnu suglasnost na</w:t>
      </w:r>
      <w:r w:rsidRPr="00493ACF">
        <w:rPr>
          <w:rFonts w:ascii="Calibri" w:eastAsia="Calibri" w:hAnsi="Calibri"/>
          <w:sz w:val="20"/>
          <w:lang w:eastAsia="en-US"/>
        </w:rPr>
        <w:t xml:space="preserve"> </w:t>
      </w:r>
      <w:r w:rsidRPr="00493ACF">
        <w:rPr>
          <w:rFonts w:eastAsia="Calibri"/>
          <w:sz w:val="20"/>
          <w:lang w:eastAsia="en-US"/>
        </w:rPr>
        <w:t>Prijedlog</w:t>
      </w:r>
      <w:r w:rsidRPr="00493ACF">
        <w:rPr>
          <w:rFonts w:ascii="Calibri" w:eastAsia="Calibri" w:hAnsi="Calibri"/>
          <w:sz w:val="20"/>
          <w:lang w:eastAsia="en-US"/>
        </w:rPr>
        <w:t xml:space="preserve"> </w:t>
      </w:r>
      <w:r w:rsidRPr="00493ACF">
        <w:rPr>
          <w:rFonts w:eastAsia="Calibri"/>
          <w:sz w:val="20"/>
          <w:lang w:eastAsia="en-US"/>
        </w:rPr>
        <w:t>odluke o koeficijentu za obračun plaće djelatnika u Dječjem vrtiću „</w:t>
      </w:r>
      <w:proofErr w:type="spellStart"/>
      <w:r w:rsidRPr="00493ACF">
        <w:rPr>
          <w:rFonts w:eastAsia="Calibri"/>
          <w:sz w:val="20"/>
          <w:lang w:eastAsia="en-US"/>
        </w:rPr>
        <w:t>Ciciban</w:t>
      </w:r>
      <w:proofErr w:type="spellEnd"/>
      <w:r w:rsidRPr="00493ACF">
        <w:rPr>
          <w:rFonts w:eastAsia="Calibri"/>
          <w:sz w:val="20"/>
          <w:lang w:eastAsia="en-US"/>
        </w:rPr>
        <w:t>“ Otočac, kako ga je utvrdilo Upravno vijeće Dječjeg vrtića „</w:t>
      </w:r>
      <w:proofErr w:type="spellStart"/>
      <w:r w:rsidRPr="00493ACF">
        <w:rPr>
          <w:rFonts w:eastAsia="Calibri"/>
          <w:sz w:val="20"/>
          <w:lang w:eastAsia="en-US"/>
        </w:rPr>
        <w:t>Ciciban</w:t>
      </w:r>
      <w:proofErr w:type="spellEnd"/>
      <w:r w:rsidRPr="00493ACF">
        <w:rPr>
          <w:rFonts w:eastAsia="Calibri"/>
          <w:sz w:val="20"/>
          <w:lang w:eastAsia="en-US"/>
        </w:rPr>
        <w:t xml:space="preserve">“ Otočac KLASA:601-02/23-09/20; URBROJ:2125-2-8-01-23-5 od 26. siječnja 2023. godine. </w:t>
      </w:r>
    </w:p>
    <w:p w14:paraId="0F55BF8A" w14:textId="77777777" w:rsidR="00493ACF" w:rsidRPr="00493ACF" w:rsidRDefault="00493ACF" w:rsidP="00493ACF">
      <w:pPr>
        <w:overflowPunct/>
        <w:autoSpaceDE/>
        <w:autoSpaceDN/>
        <w:adjustRightInd/>
        <w:jc w:val="center"/>
        <w:textAlignment w:val="auto"/>
        <w:rPr>
          <w:rFonts w:eastAsia="Calibri"/>
          <w:sz w:val="20"/>
          <w:lang w:eastAsia="en-US"/>
        </w:rPr>
      </w:pPr>
      <w:r w:rsidRPr="00493ACF">
        <w:rPr>
          <w:rFonts w:eastAsia="Calibri"/>
          <w:sz w:val="20"/>
          <w:lang w:eastAsia="en-US"/>
        </w:rPr>
        <w:t xml:space="preserve">Članak 2. </w:t>
      </w:r>
    </w:p>
    <w:p w14:paraId="67A1C522"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Ovaj Zaključak stupa na snagu danom donošenja, a objavit će se u  „Službenom vjesniku Grada Otočca“.</w:t>
      </w:r>
    </w:p>
    <w:p w14:paraId="624FFC97"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KLASA:011-01/22-01/2</w:t>
      </w:r>
    </w:p>
    <w:p w14:paraId="319A2411"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URBROJ:2125-2-01-23-7</w:t>
      </w:r>
    </w:p>
    <w:p w14:paraId="016679A5"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Otočac, 11. 04. 2023.</w:t>
      </w:r>
    </w:p>
    <w:p w14:paraId="03291F56"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5BA3D572" w14:textId="1059326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374060E4" w14:textId="77777777" w:rsidR="00493ACF" w:rsidRPr="00493ACF" w:rsidRDefault="00493ACF" w:rsidP="00493ACF">
      <w:pPr>
        <w:overflowPunct/>
        <w:autoSpaceDE/>
        <w:autoSpaceDN/>
        <w:adjustRightInd/>
        <w:textAlignment w:val="auto"/>
        <w:rPr>
          <w:rFonts w:eastAsia="Calibri"/>
          <w:b/>
          <w:sz w:val="20"/>
          <w:lang w:eastAsia="en-US"/>
        </w:rPr>
      </w:pPr>
    </w:p>
    <w:p w14:paraId="40C55E24" w14:textId="77777777" w:rsidR="00493ACF" w:rsidRPr="00493ACF" w:rsidRDefault="00493ACF" w:rsidP="00493ACF">
      <w:pPr>
        <w:overflowPunct/>
        <w:autoSpaceDE/>
        <w:autoSpaceDN/>
        <w:adjustRightInd/>
        <w:textAlignment w:val="auto"/>
        <w:rPr>
          <w:rFonts w:eastAsia="Calibri"/>
          <w:sz w:val="20"/>
          <w:lang w:eastAsia="en-US"/>
        </w:rPr>
      </w:pPr>
    </w:p>
    <w:p w14:paraId="6EB970E7"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Na temelju članka 34. Statuta Grada Otočca („Službeni vjesnik Grada Otočca“ broj 9/21)), Gradsko vijeće Grada Otočca na 11. sjednici održanoj 11. 04. 2023. godine donosi </w:t>
      </w:r>
    </w:p>
    <w:p w14:paraId="5B2D4859"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Z A K L J U Č A K</w:t>
      </w:r>
    </w:p>
    <w:p w14:paraId="733D770A"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O  PRIHVAĆANJU I DONOŠENJU PROCJENE RIZIKA OD VELIKIH NESREĆA ZA GRAD OTOČAC</w:t>
      </w:r>
    </w:p>
    <w:p w14:paraId="393DAE86"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w:t>
      </w:r>
    </w:p>
    <w:p w14:paraId="0E5D27BE" w14:textId="77777777" w:rsidR="00493ACF" w:rsidRPr="00493ACF" w:rsidRDefault="00493ACF" w:rsidP="00493ACF">
      <w:pPr>
        <w:overflowPunct/>
        <w:jc w:val="both"/>
        <w:textAlignment w:val="auto"/>
        <w:rPr>
          <w:rFonts w:eastAsia="Calibri"/>
          <w:bCs/>
          <w:sz w:val="20"/>
          <w:lang w:eastAsia="en-US"/>
        </w:rPr>
      </w:pPr>
      <w:r w:rsidRPr="00493ACF">
        <w:rPr>
          <w:rFonts w:eastAsia="Calibri"/>
          <w:sz w:val="20"/>
          <w:lang w:eastAsia="en-US"/>
        </w:rPr>
        <w:tab/>
        <w:t xml:space="preserve">Gradsko vijeće Grada Otočca </w:t>
      </w:r>
      <w:r w:rsidRPr="00493ACF">
        <w:rPr>
          <w:rFonts w:eastAsia="Calibri"/>
          <w:bCs/>
          <w:sz w:val="20"/>
          <w:lang w:eastAsia="en-US"/>
        </w:rPr>
        <w:t>prihvaća i donosi Procjenu rizika od velikih nesreća za Grad Otočac.</w:t>
      </w:r>
    </w:p>
    <w:p w14:paraId="26CA6E6E" w14:textId="77777777" w:rsidR="00493ACF" w:rsidRPr="00493ACF" w:rsidRDefault="00493ACF" w:rsidP="00493ACF">
      <w:pPr>
        <w:overflowPunct/>
        <w:jc w:val="both"/>
        <w:textAlignment w:val="auto"/>
        <w:rPr>
          <w:rFonts w:eastAsia="Calibri"/>
          <w:bCs/>
          <w:sz w:val="20"/>
          <w:lang w:eastAsia="en-US"/>
        </w:rPr>
      </w:pPr>
      <w:r w:rsidRPr="00493ACF">
        <w:rPr>
          <w:rFonts w:eastAsia="Calibri"/>
          <w:bCs/>
          <w:sz w:val="20"/>
          <w:lang w:eastAsia="en-US"/>
        </w:rPr>
        <w:tab/>
        <w:t>Procjena je sastavni dio ovog Zaključka.</w:t>
      </w:r>
    </w:p>
    <w:p w14:paraId="45F752EB"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II.</w:t>
      </w:r>
    </w:p>
    <w:p w14:paraId="3C34CF26"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ab/>
        <w:t>Ovaj Zaključak stupa na snagu danom donošenja.</w:t>
      </w:r>
    </w:p>
    <w:p w14:paraId="622CEFE0"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KLASA: 810-03/21-01/3</w:t>
      </w:r>
    </w:p>
    <w:p w14:paraId="70FB4302"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URBROJ:2125-2-01-23-35</w:t>
      </w:r>
    </w:p>
    <w:p w14:paraId="72468D5F"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Otočac, 11. 04. 2023.</w:t>
      </w:r>
    </w:p>
    <w:p w14:paraId="021F3779"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029FC5DF" w14:textId="7F87DF21" w:rsidR="00493ACF" w:rsidRPr="00493ACF" w:rsidRDefault="00493ACF" w:rsidP="00493ACF">
      <w:pPr>
        <w:overflowPunct/>
        <w:autoSpaceDE/>
        <w:autoSpaceDN/>
        <w:adjustRightInd/>
        <w:jc w:val="right"/>
        <w:textAlignment w:val="auto"/>
        <w:rPr>
          <w:rFonts w:ascii="Calibri" w:eastAsia="Calibri" w:hAnsi="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4676B63C" w14:textId="77777777" w:rsidR="00493ACF" w:rsidRPr="00493ACF" w:rsidRDefault="00493ACF" w:rsidP="00493ACF">
      <w:pPr>
        <w:overflowPunct/>
        <w:autoSpaceDE/>
        <w:autoSpaceDN/>
        <w:adjustRightInd/>
        <w:textAlignment w:val="auto"/>
        <w:rPr>
          <w:rFonts w:ascii="Calibri" w:eastAsia="Calibri" w:hAnsi="Calibri"/>
          <w:sz w:val="20"/>
          <w:lang w:eastAsia="en-US"/>
        </w:rPr>
      </w:pPr>
    </w:p>
    <w:p w14:paraId="57FC7B9E" w14:textId="77777777" w:rsidR="00493ACF" w:rsidRPr="00493ACF" w:rsidRDefault="00493ACF" w:rsidP="00493ACF">
      <w:pPr>
        <w:overflowPunct/>
        <w:autoSpaceDE/>
        <w:autoSpaceDN/>
        <w:adjustRightInd/>
        <w:textAlignment w:val="auto"/>
        <w:rPr>
          <w:rFonts w:eastAsia="Calibri"/>
          <w:sz w:val="20"/>
          <w:lang w:eastAsia="en-US"/>
        </w:rPr>
      </w:pPr>
    </w:p>
    <w:p w14:paraId="0C1F4993"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Na temelju članka 34. Statuta Grada Otočca („Službeni vjesnik Grada Otočca“ broj 9/21)), Gradsko vijeće Grada Otočca na 11. sjednici održanoj 11. 04. 2023. godine donosi </w:t>
      </w:r>
    </w:p>
    <w:p w14:paraId="27563278"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Z A K L J U Č A K</w:t>
      </w:r>
    </w:p>
    <w:p w14:paraId="30DAE390"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 xml:space="preserve">O  PRIMANJU NA ZNANJE </w:t>
      </w:r>
      <w:r w:rsidRPr="00493ACF">
        <w:rPr>
          <w:b/>
          <w:bCs/>
          <w:sz w:val="20"/>
        </w:rPr>
        <w:t>IZVJEŠĆA O IZVRŠENJU PLANA DJELOVANJA GRADA OTOČCA U PODRUČJU PRIRODNIH NEPOGODA ZA 2022. GODINU</w:t>
      </w:r>
    </w:p>
    <w:p w14:paraId="60DB2EB3"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w:t>
      </w:r>
    </w:p>
    <w:p w14:paraId="539B6557" w14:textId="77777777" w:rsidR="00493ACF" w:rsidRPr="00493ACF" w:rsidRDefault="00493ACF" w:rsidP="00493ACF">
      <w:pPr>
        <w:overflowPunct/>
        <w:jc w:val="both"/>
        <w:textAlignment w:val="auto"/>
        <w:rPr>
          <w:rFonts w:ascii="Calibri" w:eastAsia="Calibri" w:hAnsi="Calibri"/>
          <w:sz w:val="20"/>
          <w:lang w:eastAsia="en-US"/>
        </w:rPr>
      </w:pPr>
      <w:r w:rsidRPr="00493ACF">
        <w:rPr>
          <w:rFonts w:eastAsia="Calibri"/>
          <w:sz w:val="20"/>
          <w:lang w:eastAsia="en-US"/>
        </w:rPr>
        <w:tab/>
        <w:t xml:space="preserve">Gradsko vijeće Grada Otočca </w:t>
      </w:r>
      <w:r w:rsidRPr="00493ACF">
        <w:rPr>
          <w:rFonts w:eastAsia="Calibri"/>
          <w:bCs/>
          <w:sz w:val="20"/>
          <w:lang w:eastAsia="en-US"/>
        </w:rPr>
        <w:t xml:space="preserve">primilo je na znanje </w:t>
      </w:r>
      <w:r w:rsidRPr="00493ACF">
        <w:rPr>
          <w:sz w:val="20"/>
        </w:rPr>
        <w:t>Izvješće o izvršenju Plana djelovanja Grada Otočca u području prirodnih nepogoda za 2022. godinu.</w:t>
      </w:r>
    </w:p>
    <w:p w14:paraId="0388B993"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II.</w:t>
      </w:r>
    </w:p>
    <w:p w14:paraId="2F43F0A1"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ab/>
        <w:t>Ovaj Zaključak stupa na snagu danom donošenja.</w:t>
      </w:r>
    </w:p>
    <w:p w14:paraId="46E42471"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 xml:space="preserve">KLASA:810-03/21-01/7 </w:t>
      </w:r>
    </w:p>
    <w:p w14:paraId="3956D506"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URBROJ:2125-2-01-23-14</w:t>
      </w:r>
    </w:p>
    <w:p w14:paraId="0356E160" w14:textId="28B86DFC"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Otočac, 11. 04. 2023.</w:t>
      </w:r>
    </w:p>
    <w:p w14:paraId="3710C6C3"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19A60B19" w14:textId="175BB4AE" w:rsidR="00493ACF" w:rsidRPr="00493ACF" w:rsidRDefault="00493ACF" w:rsidP="00493ACF">
      <w:pPr>
        <w:overflowPunct/>
        <w:autoSpaceDE/>
        <w:autoSpaceDN/>
        <w:adjustRightInd/>
        <w:jc w:val="right"/>
        <w:textAlignment w:val="auto"/>
        <w:rPr>
          <w:rFonts w:ascii="Calibri" w:eastAsia="Calibri" w:hAnsi="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1E7621BB" w14:textId="77777777" w:rsidR="00493ACF" w:rsidRPr="00493ACF" w:rsidRDefault="00493ACF" w:rsidP="00493ACF">
      <w:pPr>
        <w:overflowPunct/>
        <w:autoSpaceDE/>
        <w:autoSpaceDN/>
        <w:adjustRightInd/>
        <w:textAlignment w:val="auto"/>
        <w:rPr>
          <w:rFonts w:eastAsia="Calibri"/>
          <w:sz w:val="20"/>
          <w:lang w:eastAsia="en-US"/>
        </w:rPr>
      </w:pPr>
    </w:p>
    <w:p w14:paraId="34F8D308"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Na temelju članka 34. Statuta Grada Otočca („Službeni vjesnik Grada Otočca“ broj 9/21)), Gradsko vijeće Grada Otočca na 11. sjednici održanoj 11. 04. 2023. godine donosi </w:t>
      </w:r>
    </w:p>
    <w:p w14:paraId="48C4BA6A"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lastRenderedPageBreak/>
        <w:t>Z A K L J U Č A K</w:t>
      </w:r>
    </w:p>
    <w:p w14:paraId="3E304C8D"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 xml:space="preserve">O  PRIMANJU NA ZNANJE </w:t>
      </w:r>
      <w:r w:rsidRPr="00493ACF">
        <w:rPr>
          <w:b/>
          <w:sz w:val="20"/>
        </w:rPr>
        <w:t>IZVJEŠĆA O RADU DAVATELJA JAVNE USLUGE ZA 2022. GODINU (javna usluga prikupljanja komunalnog otpada)</w:t>
      </w:r>
    </w:p>
    <w:p w14:paraId="2E66D861"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w:t>
      </w:r>
    </w:p>
    <w:p w14:paraId="3A87C679" w14:textId="77777777" w:rsidR="00493ACF" w:rsidRPr="00493ACF" w:rsidRDefault="00493ACF" w:rsidP="00493ACF">
      <w:pPr>
        <w:overflowPunct/>
        <w:jc w:val="both"/>
        <w:textAlignment w:val="auto"/>
        <w:rPr>
          <w:rFonts w:ascii="Calibri" w:eastAsia="Calibri" w:hAnsi="Calibri"/>
          <w:sz w:val="20"/>
          <w:lang w:eastAsia="en-US"/>
        </w:rPr>
      </w:pPr>
      <w:r w:rsidRPr="00493ACF">
        <w:rPr>
          <w:rFonts w:eastAsia="Calibri"/>
          <w:sz w:val="20"/>
          <w:lang w:eastAsia="en-US"/>
        </w:rPr>
        <w:tab/>
        <w:t xml:space="preserve">Gradsko vijeće Grada Otočca </w:t>
      </w:r>
      <w:r w:rsidRPr="00493ACF">
        <w:rPr>
          <w:rFonts w:eastAsia="Calibri"/>
          <w:bCs/>
          <w:sz w:val="20"/>
          <w:lang w:eastAsia="en-US"/>
        </w:rPr>
        <w:t xml:space="preserve">primilo je na znanje </w:t>
      </w:r>
      <w:r w:rsidRPr="00493ACF">
        <w:rPr>
          <w:sz w:val="20"/>
        </w:rPr>
        <w:t>Izvješće o radu davatelja javne usluge za 2022. godinu (javna usluga prikupljanja komunalnog otpada).</w:t>
      </w:r>
    </w:p>
    <w:p w14:paraId="798593A4"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II.</w:t>
      </w:r>
    </w:p>
    <w:p w14:paraId="147DFB3C"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ab/>
        <w:t>Ovaj Zaključak stupa na snagu danom donošenja.</w:t>
      </w:r>
    </w:p>
    <w:p w14:paraId="07C57720"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KLASA:400-01/23-01/09</w:t>
      </w:r>
    </w:p>
    <w:p w14:paraId="3D77AC9D"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URBROJ:2125-2-01-23-2</w:t>
      </w:r>
    </w:p>
    <w:p w14:paraId="3325E066"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Otočac, 11. 04. 2023.</w:t>
      </w:r>
    </w:p>
    <w:p w14:paraId="5CADC99C"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121C4582" w14:textId="3BF7893F" w:rsid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22591725" w14:textId="77777777" w:rsidR="006F31CD" w:rsidRPr="00493ACF" w:rsidRDefault="006F31CD" w:rsidP="00493ACF">
      <w:pPr>
        <w:overflowPunct/>
        <w:autoSpaceDE/>
        <w:autoSpaceDN/>
        <w:adjustRightInd/>
        <w:jc w:val="right"/>
        <w:textAlignment w:val="auto"/>
        <w:rPr>
          <w:rFonts w:ascii="Calibri" w:eastAsia="Calibri" w:hAnsi="Calibri"/>
          <w:sz w:val="20"/>
          <w:lang w:eastAsia="en-US"/>
        </w:rPr>
      </w:pPr>
    </w:p>
    <w:p w14:paraId="7279ADBA" w14:textId="77777777" w:rsidR="00493ACF" w:rsidRPr="00493ACF" w:rsidRDefault="00493ACF" w:rsidP="00493ACF">
      <w:pPr>
        <w:overflowPunct/>
        <w:autoSpaceDE/>
        <w:autoSpaceDN/>
        <w:adjustRightInd/>
        <w:textAlignment w:val="auto"/>
        <w:rPr>
          <w:rFonts w:eastAsia="Calibri"/>
          <w:sz w:val="20"/>
          <w:lang w:eastAsia="en-US"/>
        </w:rPr>
      </w:pPr>
    </w:p>
    <w:p w14:paraId="410AA8BD"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Na temelju članka 34. Statuta Grada Otočca („Službeni vjesnik Grada Otočca“ broj 9/21)), Gradsko vijeće Grada Otočca na 11. sjednici održanoj 11. 04. 2023. godine donosi </w:t>
      </w:r>
    </w:p>
    <w:p w14:paraId="50F8315A"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Z A K L J U Č A K</w:t>
      </w:r>
    </w:p>
    <w:p w14:paraId="5C8A299A"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 xml:space="preserve">O  PRIMANJU NA ZNANJE </w:t>
      </w:r>
      <w:r w:rsidRPr="00493ACF">
        <w:rPr>
          <w:b/>
          <w:sz w:val="20"/>
        </w:rPr>
        <w:t>IZVJEŠĆA O RADU GRADONAČELNIKA GRADA OTOČCA ZA RAZDOBLJE SRPANJ-PROSINAC 2022. GODINE</w:t>
      </w:r>
    </w:p>
    <w:p w14:paraId="3B6AE5F7" w14:textId="77777777" w:rsidR="00493ACF" w:rsidRPr="00493ACF" w:rsidRDefault="00493ACF" w:rsidP="00493ACF">
      <w:pPr>
        <w:overflowPunct/>
        <w:autoSpaceDE/>
        <w:autoSpaceDN/>
        <w:adjustRightInd/>
        <w:jc w:val="center"/>
        <w:textAlignment w:val="auto"/>
        <w:rPr>
          <w:rFonts w:eastAsia="Calibri"/>
          <w:b/>
          <w:sz w:val="20"/>
          <w:lang w:eastAsia="en-US"/>
        </w:rPr>
      </w:pPr>
    </w:p>
    <w:p w14:paraId="0F051996"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w:t>
      </w:r>
    </w:p>
    <w:p w14:paraId="51B355B3" w14:textId="77777777" w:rsidR="00493ACF" w:rsidRPr="00493ACF" w:rsidRDefault="00493ACF" w:rsidP="00493ACF">
      <w:pPr>
        <w:overflowPunct/>
        <w:jc w:val="both"/>
        <w:textAlignment w:val="auto"/>
        <w:rPr>
          <w:rFonts w:eastAsia="Calibri"/>
          <w:bCs/>
          <w:sz w:val="20"/>
          <w:lang w:eastAsia="en-US"/>
        </w:rPr>
      </w:pPr>
      <w:r w:rsidRPr="00493ACF">
        <w:rPr>
          <w:rFonts w:eastAsia="Calibri"/>
          <w:sz w:val="20"/>
          <w:lang w:eastAsia="en-US"/>
        </w:rPr>
        <w:tab/>
        <w:t xml:space="preserve">Gradsko vijeće Grada Otočca </w:t>
      </w:r>
      <w:r w:rsidRPr="00493ACF">
        <w:rPr>
          <w:rFonts w:eastAsia="Calibri"/>
          <w:bCs/>
          <w:sz w:val="20"/>
          <w:lang w:eastAsia="en-US"/>
        </w:rPr>
        <w:t>primilo je na znanje</w:t>
      </w:r>
      <w:r w:rsidRPr="00493ACF">
        <w:rPr>
          <w:rFonts w:eastAsia="Calibri"/>
          <w:b/>
          <w:sz w:val="20"/>
          <w:lang w:eastAsia="en-US"/>
        </w:rPr>
        <w:t xml:space="preserve"> </w:t>
      </w:r>
      <w:r w:rsidRPr="00493ACF">
        <w:rPr>
          <w:bCs/>
          <w:sz w:val="20"/>
        </w:rPr>
        <w:t>Izvješće o radu Gradonačelnika Grada Otočca</w:t>
      </w:r>
      <w:r w:rsidRPr="00493ACF">
        <w:rPr>
          <w:rFonts w:eastAsia="Calibri"/>
          <w:bCs/>
          <w:sz w:val="20"/>
          <w:lang w:eastAsia="en-US"/>
        </w:rPr>
        <w:t xml:space="preserve">  za razdoblje srpanj-prosinac 2022. godine.</w:t>
      </w:r>
    </w:p>
    <w:p w14:paraId="67EB956F" w14:textId="77777777" w:rsidR="00493ACF" w:rsidRPr="00493ACF" w:rsidRDefault="00493ACF" w:rsidP="00493ACF">
      <w:pPr>
        <w:overflowPunct/>
        <w:autoSpaceDE/>
        <w:autoSpaceDN/>
        <w:adjustRightInd/>
        <w:jc w:val="center"/>
        <w:textAlignment w:val="auto"/>
        <w:rPr>
          <w:rFonts w:eastAsia="Calibri"/>
          <w:b/>
          <w:sz w:val="20"/>
          <w:lang w:eastAsia="en-US"/>
        </w:rPr>
      </w:pPr>
      <w:r w:rsidRPr="00493ACF">
        <w:rPr>
          <w:rFonts w:eastAsia="Calibri"/>
          <w:b/>
          <w:sz w:val="20"/>
          <w:lang w:eastAsia="en-US"/>
        </w:rPr>
        <w:t>II.</w:t>
      </w:r>
    </w:p>
    <w:p w14:paraId="53D0A242" w14:textId="77777777" w:rsidR="00493ACF" w:rsidRPr="00493ACF" w:rsidRDefault="00493ACF" w:rsidP="00493ACF">
      <w:pPr>
        <w:overflowPunct/>
        <w:autoSpaceDE/>
        <w:autoSpaceDN/>
        <w:adjustRightInd/>
        <w:textAlignment w:val="auto"/>
        <w:rPr>
          <w:rFonts w:eastAsia="Calibri"/>
          <w:sz w:val="20"/>
          <w:lang w:eastAsia="en-US"/>
        </w:rPr>
      </w:pPr>
      <w:r w:rsidRPr="00493ACF">
        <w:rPr>
          <w:rFonts w:eastAsia="Calibri"/>
          <w:sz w:val="20"/>
          <w:lang w:eastAsia="en-US"/>
        </w:rPr>
        <w:tab/>
        <w:t>Ovaj Zaključak stupa na snagu danom donošenja.</w:t>
      </w:r>
    </w:p>
    <w:p w14:paraId="07B2156B"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KLASA:024-06/23-01/01</w:t>
      </w:r>
    </w:p>
    <w:p w14:paraId="55EC6B35" w14:textId="77777777"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URBROJ:2125-2-01-23-2</w:t>
      </w:r>
    </w:p>
    <w:p w14:paraId="609E1286" w14:textId="1D7B3F85" w:rsidR="00493ACF" w:rsidRPr="00493ACF" w:rsidRDefault="00493ACF" w:rsidP="00493ACF">
      <w:pPr>
        <w:overflowPunct/>
        <w:jc w:val="both"/>
        <w:textAlignment w:val="auto"/>
        <w:rPr>
          <w:rFonts w:eastAsia="Calibri"/>
          <w:sz w:val="20"/>
          <w:lang w:eastAsia="en-US"/>
        </w:rPr>
      </w:pPr>
      <w:r w:rsidRPr="00493ACF">
        <w:rPr>
          <w:rFonts w:eastAsia="Calibri"/>
          <w:sz w:val="20"/>
          <w:lang w:eastAsia="en-US"/>
        </w:rPr>
        <w:t>Otočac, 11. 04. 2023.</w:t>
      </w:r>
    </w:p>
    <w:p w14:paraId="2B398BDA" w14:textId="77777777" w:rsidR="00493ACF" w:rsidRPr="00493ACF" w:rsidRDefault="00493ACF" w:rsidP="00493ACF">
      <w:pPr>
        <w:overflowPunct/>
        <w:autoSpaceDE/>
        <w:autoSpaceDN/>
        <w:adjustRightInd/>
        <w:jc w:val="right"/>
        <w:textAlignment w:val="auto"/>
        <w:rPr>
          <w:rFonts w:eastAsia="Calibri"/>
          <w:sz w:val="20"/>
          <w:lang w:eastAsia="en-US"/>
        </w:rPr>
      </w:pPr>
      <w:r w:rsidRPr="00493ACF">
        <w:rPr>
          <w:rFonts w:eastAsia="Calibri"/>
          <w:sz w:val="20"/>
          <w:lang w:eastAsia="en-US"/>
        </w:rPr>
        <w:t>Predsjednik</w:t>
      </w:r>
    </w:p>
    <w:p w14:paraId="59B6F69F" w14:textId="0E8268B4" w:rsidR="00493ACF" w:rsidRPr="00493ACF" w:rsidRDefault="00493ACF" w:rsidP="00493ACF">
      <w:pPr>
        <w:overflowPunct/>
        <w:autoSpaceDE/>
        <w:autoSpaceDN/>
        <w:adjustRightInd/>
        <w:jc w:val="right"/>
        <w:textAlignment w:val="auto"/>
        <w:rPr>
          <w:rFonts w:ascii="Calibri" w:eastAsia="Calibri" w:hAnsi="Calibri"/>
          <w:sz w:val="20"/>
          <w:lang w:eastAsia="en-US"/>
        </w:rPr>
      </w:pPr>
      <w:r w:rsidRPr="00493ACF">
        <w:rPr>
          <w:rFonts w:eastAsia="Calibri"/>
          <w:sz w:val="20"/>
          <w:lang w:eastAsia="en-US"/>
        </w:rPr>
        <w:t xml:space="preserve">Tino Ostović, mag. </w:t>
      </w:r>
      <w:proofErr w:type="spellStart"/>
      <w:r w:rsidRPr="00493ACF">
        <w:rPr>
          <w:rFonts w:eastAsia="Calibri"/>
          <w:sz w:val="20"/>
          <w:lang w:eastAsia="en-US"/>
        </w:rPr>
        <w:t>eur</w:t>
      </w:r>
      <w:proofErr w:type="spellEnd"/>
      <w:r w:rsidRPr="00493ACF">
        <w:rPr>
          <w:rFonts w:eastAsia="Calibri"/>
          <w:sz w:val="20"/>
          <w:lang w:eastAsia="en-US"/>
        </w:rPr>
        <w:t xml:space="preserve">. </w:t>
      </w:r>
      <w:proofErr w:type="spellStart"/>
      <w:r w:rsidRPr="00493ACF">
        <w:rPr>
          <w:rFonts w:eastAsia="Calibri"/>
          <w:sz w:val="20"/>
          <w:lang w:eastAsia="en-US"/>
        </w:rPr>
        <w:t>pos</w:t>
      </w:r>
      <w:proofErr w:type="spellEnd"/>
      <w:r w:rsidRPr="00493ACF">
        <w:rPr>
          <w:rFonts w:eastAsia="Calibri"/>
          <w:sz w:val="20"/>
          <w:lang w:eastAsia="en-US"/>
        </w:rPr>
        <w:t xml:space="preserve">. </w:t>
      </w:r>
      <w:proofErr w:type="spellStart"/>
      <w:r w:rsidRPr="00493ACF">
        <w:rPr>
          <w:rFonts w:eastAsia="Calibri"/>
          <w:sz w:val="20"/>
          <w:lang w:eastAsia="en-US"/>
        </w:rPr>
        <w:t>stud</w:t>
      </w:r>
      <w:proofErr w:type="spellEnd"/>
      <w:r w:rsidRPr="00493ACF">
        <w:rPr>
          <w:rFonts w:eastAsia="Calibri"/>
          <w:sz w:val="20"/>
          <w:lang w:eastAsia="en-US"/>
        </w:rPr>
        <w:t>.</w:t>
      </w:r>
      <w:r w:rsidR="006F31CD">
        <w:rPr>
          <w:rFonts w:eastAsia="Calibri"/>
          <w:sz w:val="20"/>
          <w:lang w:eastAsia="en-US"/>
        </w:rPr>
        <w:t>, v.r.</w:t>
      </w:r>
    </w:p>
    <w:p w14:paraId="5B201617" w14:textId="77777777" w:rsidR="00493ACF" w:rsidRPr="00493ACF" w:rsidRDefault="00493ACF" w:rsidP="00493ACF">
      <w:pPr>
        <w:overflowPunct/>
        <w:autoSpaceDE/>
        <w:autoSpaceDN/>
        <w:adjustRightInd/>
        <w:textAlignment w:val="auto"/>
        <w:rPr>
          <w:rFonts w:eastAsia="Calibri"/>
          <w:sz w:val="20"/>
          <w:lang w:eastAsia="en-US"/>
        </w:rPr>
      </w:pPr>
    </w:p>
    <w:p w14:paraId="715A2B7B" w14:textId="77777777" w:rsidR="00493ACF" w:rsidRPr="00493ACF" w:rsidRDefault="00493ACF" w:rsidP="00493ACF">
      <w:pPr>
        <w:spacing w:before="1"/>
        <w:ind w:firstLine="567"/>
        <w:jc w:val="both"/>
        <w:rPr>
          <w:sz w:val="20"/>
        </w:rPr>
      </w:pPr>
    </w:p>
    <w:p w14:paraId="2B431335" w14:textId="77777777" w:rsidR="00493ACF" w:rsidRPr="00493ACF" w:rsidRDefault="00493ACF" w:rsidP="00493ACF">
      <w:pPr>
        <w:tabs>
          <w:tab w:val="left" w:pos="567"/>
        </w:tabs>
        <w:spacing w:before="1"/>
        <w:ind w:firstLine="567"/>
        <w:jc w:val="both"/>
        <w:rPr>
          <w:sz w:val="20"/>
        </w:rPr>
      </w:pPr>
      <w:r w:rsidRPr="00493ACF">
        <w:rPr>
          <w:sz w:val="20"/>
        </w:rPr>
        <w:t>Temeljem članka 17. stavka 3. Zakona o ublažavanju i uklanjanju posljedica prirodnih nepogoda („Narodne novine“ broj 16/19) te članka 59. Statuta Grada Otočca („Službeni vjesnik Grada Otočca“ broj 9/21), Gradonačelnik Grada Otočca, dana 31.03.2023. godine, donosi</w:t>
      </w:r>
    </w:p>
    <w:p w14:paraId="4744A61B" w14:textId="77777777" w:rsidR="00493ACF" w:rsidRPr="00493ACF" w:rsidRDefault="00493ACF" w:rsidP="00493ACF">
      <w:pPr>
        <w:ind w:firstLine="567"/>
        <w:rPr>
          <w:sz w:val="20"/>
        </w:rPr>
      </w:pPr>
    </w:p>
    <w:p w14:paraId="6E25EB35" w14:textId="77777777" w:rsidR="00493ACF" w:rsidRPr="00493ACF" w:rsidRDefault="00493ACF" w:rsidP="00493ACF">
      <w:pPr>
        <w:jc w:val="center"/>
        <w:rPr>
          <w:b/>
          <w:bCs/>
          <w:sz w:val="20"/>
        </w:rPr>
      </w:pPr>
      <w:r w:rsidRPr="00493ACF">
        <w:rPr>
          <w:b/>
          <w:bCs/>
          <w:sz w:val="20"/>
        </w:rPr>
        <w:t xml:space="preserve">IZVJEŠĆE </w:t>
      </w:r>
    </w:p>
    <w:p w14:paraId="3FBD55A0" w14:textId="77777777" w:rsidR="00493ACF" w:rsidRPr="00493ACF" w:rsidRDefault="00493ACF" w:rsidP="00493ACF">
      <w:pPr>
        <w:jc w:val="center"/>
        <w:rPr>
          <w:b/>
          <w:bCs/>
          <w:sz w:val="20"/>
        </w:rPr>
      </w:pPr>
      <w:r w:rsidRPr="00493ACF">
        <w:rPr>
          <w:b/>
          <w:bCs/>
          <w:sz w:val="20"/>
        </w:rPr>
        <w:t>O IZVRŠENJU PLANA DJELOVANJA GRADA OTOČCA</w:t>
      </w:r>
    </w:p>
    <w:p w14:paraId="5D8AC140" w14:textId="77777777" w:rsidR="00493ACF" w:rsidRPr="00493ACF" w:rsidRDefault="00493ACF" w:rsidP="00493ACF">
      <w:pPr>
        <w:jc w:val="center"/>
        <w:rPr>
          <w:b/>
          <w:bCs/>
          <w:sz w:val="20"/>
        </w:rPr>
      </w:pPr>
      <w:r w:rsidRPr="00493ACF">
        <w:rPr>
          <w:b/>
          <w:bCs/>
          <w:sz w:val="20"/>
        </w:rPr>
        <w:t>U PODRUČJU PRIRODNIH NEPOGODA ZA 2022. GODINU</w:t>
      </w:r>
    </w:p>
    <w:p w14:paraId="2F24A432" w14:textId="77777777" w:rsidR="00493ACF" w:rsidRPr="00493ACF" w:rsidRDefault="00493ACF" w:rsidP="00493ACF">
      <w:pPr>
        <w:rPr>
          <w:sz w:val="20"/>
        </w:rPr>
      </w:pPr>
    </w:p>
    <w:p w14:paraId="5FBC1DAD" w14:textId="77777777" w:rsidR="00493ACF" w:rsidRPr="00493ACF" w:rsidRDefault="00493ACF" w:rsidP="00493ACF">
      <w:pPr>
        <w:tabs>
          <w:tab w:val="left" w:pos="709"/>
        </w:tabs>
        <w:ind w:firstLine="567"/>
        <w:jc w:val="both"/>
        <w:rPr>
          <w:b/>
          <w:sz w:val="20"/>
        </w:rPr>
      </w:pPr>
      <w:r w:rsidRPr="00493ACF">
        <w:rPr>
          <w:b/>
          <w:sz w:val="20"/>
        </w:rPr>
        <w:t>1. UVOD</w:t>
      </w:r>
      <w:r w:rsidRPr="00493ACF">
        <w:rPr>
          <w:b/>
          <w:sz w:val="20"/>
        </w:rPr>
        <w:tab/>
      </w:r>
      <w:r w:rsidRPr="00493ACF">
        <w:rPr>
          <w:b/>
          <w:sz w:val="20"/>
        </w:rPr>
        <w:tab/>
      </w:r>
    </w:p>
    <w:p w14:paraId="6C0FBE54" w14:textId="77777777" w:rsidR="00493ACF" w:rsidRPr="00493ACF" w:rsidRDefault="00493ACF" w:rsidP="00493ACF">
      <w:pPr>
        <w:ind w:firstLine="567"/>
        <w:jc w:val="both"/>
        <w:rPr>
          <w:sz w:val="20"/>
        </w:rPr>
      </w:pPr>
      <w:r w:rsidRPr="00493ACF">
        <w:rPr>
          <w:sz w:val="20"/>
        </w:rPr>
        <w:t xml:space="preserve">Odredbom članka 17. stavak 1. Zakona o ublažavanju i uklanjanju posljedica prirodnih nepogoda („Narodne novine“ broj 16/19) (u daljnjem tekstu: </w:t>
      </w:r>
      <w:r w:rsidRPr="00493ACF">
        <w:rPr>
          <w:i/>
          <w:sz w:val="20"/>
        </w:rPr>
        <w:t>Zakon</w:t>
      </w:r>
      <w:r w:rsidRPr="00493ACF">
        <w:rPr>
          <w:sz w:val="20"/>
        </w:rPr>
        <w:t>), kojim se uređuju kriteriji i ovlasti za proglašenje prirodne nepogode, procjena štete od prirodne nepogode, dodjela pomoći za ublažavanje i djelomično uklanjanje posljedica prirodnih nepogoda nastalih na području Republike Hrvatske, Registar šteta od prirodnih nepogoda te druga pitanja u vezi s dodjelom pomoći za ublažavanje i djelomično uklanjanje posljedica prirodnih nepogoda, propisano je da predstavničko tijelo jedinice lokalne i područne (regionalne) samouprave do 30. studenog tekuće godine donosi plan djelovanja u području prirodnih nepogoda za sljedeću kalendarsku godinu radi određenja mjera i postupanja djelomične sanacije šteta od prirodnih nepogoda.</w:t>
      </w:r>
    </w:p>
    <w:p w14:paraId="74B40621" w14:textId="77777777" w:rsidR="00493ACF" w:rsidRPr="00493ACF" w:rsidRDefault="00493ACF" w:rsidP="00493ACF">
      <w:pPr>
        <w:ind w:firstLine="567"/>
        <w:jc w:val="both"/>
        <w:rPr>
          <w:sz w:val="20"/>
        </w:rPr>
      </w:pPr>
      <w:r w:rsidRPr="00493ACF">
        <w:rPr>
          <w:sz w:val="20"/>
        </w:rPr>
        <w:t xml:space="preserve">Na temelju članka 17. stavak 3. </w:t>
      </w:r>
      <w:r w:rsidRPr="00493ACF">
        <w:rPr>
          <w:i/>
          <w:sz w:val="20"/>
        </w:rPr>
        <w:t>Zakona</w:t>
      </w:r>
      <w:r w:rsidRPr="00493ACF">
        <w:rPr>
          <w:sz w:val="20"/>
        </w:rPr>
        <w:t>, izvršno tijelo jedinice lokalne i područne (regionalne) samouprave podnosi predstavničkom tijelu jedinice lokalne i područne (regionalne) samouprave, do 31. ožujka tekuće godine, izvješće o izvršenju plana djelovanja u području prirodnih nepogoda za proteklu kalendarsku godinu.</w:t>
      </w:r>
    </w:p>
    <w:p w14:paraId="1C3DC124" w14:textId="77777777" w:rsidR="00493ACF" w:rsidRPr="00493ACF" w:rsidRDefault="00493ACF" w:rsidP="00493ACF">
      <w:pPr>
        <w:ind w:firstLine="567"/>
        <w:jc w:val="both"/>
        <w:rPr>
          <w:sz w:val="20"/>
        </w:rPr>
      </w:pPr>
      <w:r w:rsidRPr="00493ACF">
        <w:rPr>
          <w:sz w:val="20"/>
        </w:rPr>
        <w:t xml:space="preserve">Plan djelovanja Grada Otočca u području prirodnih nepogoda za 2022. godinu (u daljnjem tekstu: </w:t>
      </w:r>
      <w:r w:rsidRPr="00493ACF">
        <w:rPr>
          <w:i/>
          <w:sz w:val="20"/>
        </w:rPr>
        <w:t>Plan</w:t>
      </w:r>
      <w:r w:rsidRPr="00493ACF">
        <w:rPr>
          <w:sz w:val="20"/>
        </w:rPr>
        <w:t xml:space="preserve">) donesen je na 3. sjednici Gradskog vijeća Grada Otočca, dana 01.12.2021. godine („Službeni vjesnik Grada Otočca“ broj 9/21), a njime su utvrđene prirodne ugroze za koje se </w:t>
      </w:r>
      <w:r w:rsidRPr="00493ACF">
        <w:rPr>
          <w:i/>
          <w:sz w:val="20"/>
        </w:rPr>
        <w:t>Plan</w:t>
      </w:r>
      <w:r w:rsidRPr="00493ACF">
        <w:rPr>
          <w:sz w:val="20"/>
        </w:rPr>
        <w:t xml:space="preserve"> donosi te mjere i nositelji u slučaju nastajanja prirodne nepogode na području Grada Otočca. </w:t>
      </w:r>
    </w:p>
    <w:p w14:paraId="08274E5C" w14:textId="77777777" w:rsidR="00493ACF" w:rsidRPr="00493ACF" w:rsidRDefault="00493ACF" w:rsidP="00493ACF">
      <w:pPr>
        <w:jc w:val="both"/>
        <w:rPr>
          <w:sz w:val="20"/>
        </w:rPr>
      </w:pPr>
    </w:p>
    <w:p w14:paraId="7F24592C" w14:textId="77777777" w:rsidR="00493ACF" w:rsidRPr="00493ACF" w:rsidRDefault="00493ACF" w:rsidP="00493ACF">
      <w:pPr>
        <w:ind w:firstLine="567"/>
        <w:jc w:val="both"/>
        <w:rPr>
          <w:b/>
          <w:sz w:val="20"/>
        </w:rPr>
      </w:pPr>
      <w:r w:rsidRPr="00493ACF">
        <w:rPr>
          <w:b/>
          <w:sz w:val="20"/>
        </w:rPr>
        <w:t>2. PROGLAŠENJE PRIRODNE NEPOGODE</w:t>
      </w:r>
    </w:p>
    <w:p w14:paraId="6999A0D6" w14:textId="77777777" w:rsidR="00493ACF" w:rsidRPr="00493ACF" w:rsidRDefault="00493ACF" w:rsidP="00493ACF">
      <w:pPr>
        <w:ind w:firstLine="567"/>
        <w:jc w:val="both"/>
        <w:rPr>
          <w:sz w:val="20"/>
        </w:rPr>
      </w:pPr>
      <w:r w:rsidRPr="00493ACF">
        <w:rPr>
          <w:color w:val="151515"/>
          <w:sz w:val="20"/>
        </w:rPr>
        <w:t xml:space="preserve">Prirodnom </w:t>
      </w:r>
      <w:r w:rsidRPr="00493ACF">
        <w:rPr>
          <w:sz w:val="20"/>
        </w:rPr>
        <w:t xml:space="preserve">nepogodom </w:t>
      </w:r>
      <w:r w:rsidRPr="00493ACF">
        <w:rPr>
          <w:color w:val="0F0F0F"/>
          <w:sz w:val="20"/>
        </w:rPr>
        <w:t xml:space="preserve">smatraju </w:t>
      </w:r>
      <w:r w:rsidRPr="00493ACF">
        <w:rPr>
          <w:color w:val="161616"/>
          <w:sz w:val="20"/>
        </w:rPr>
        <w:t xml:space="preserve">se </w:t>
      </w:r>
      <w:r w:rsidRPr="00493ACF">
        <w:rPr>
          <w:color w:val="151515"/>
          <w:sz w:val="20"/>
        </w:rPr>
        <w:t xml:space="preserve">iznenadne </w:t>
      </w:r>
      <w:r w:rsidRPr="00493ACF">
        <w:rPr>
          <w:color w:val="1C1C1C"/>
          <w:sz w:val="20"/>
        </w:rPr>
        <w:t xml:space="preserve">okolnosti </w:t>
      </w:r>
      <w:r w:rsidRPr="00493ACF">
        <w:rPr>
          <w:color w:val="212121"/>
          <w:sz w:val="20"/>
        </w:rPr>
        <w:t xml:space="preserve">uzrokovane </w:t>
      </w:r>
      <w:r w:rsidRPr="00493ACF">
        <w:rPr>
          <w:color w:val="1A1A1A"/>
          <w:sz w:val="20"/>
        </w:rPr>
        <w:t xml:space="preserve">nepovoljnim </w:t>
      </w:r>
      <w:r w:rsidRPr="00493ACF">
        <w:rPr>
          <w:sz w:val="20"/>
        </w:rPr>
        <w:t xml:space="preserve">vremenskim </w:t>
      </w:r>
      <w:r w:rsidRPr="00493ACF">
        <w:rPr>
          <w:color w:val="0C0C0C"/>
          <w:sz w:val="20"/>
        </w:rPr>
        <w:t xml:space="preserve">prilikama, </w:t>
      </w:r>
      <w:r w:rsidRPr="00493ACF">
        <w:rPr>
          <w:sz w:val="20"/>
        </w:rPr>
        <w:t xml:space="preserve">seizmičkim </w:t>
      </w:r>
      <w:r w:rsidRPr="00493ACF">
        <w:rPr>
          <w:color w:val="111111"/>
          <w:sz w:val="20"/>
        </w:rPr>
        <w:t xml:space="preserve">uzrocima </w:t>
      </w:r>
      <w:r w:rsidRPr="00493ACF">
        <w:rPr>
          <w:color w:val="212121"/>
          <w:sz w:val="20"/>
        </w:rPr>
        <w:t xml:space="preserve">i </w:t>
      </w:r>
      <w:r w:rsidRPr="00493ACF">
        <w:rPr>
          <w:color w:val="131313"/>
          <w:sz w:val="20"/>
        </w:rPr>
        <w:t xml:space="preserve">drugim prirodnim </w:t>
      </w:r>
      <w:r w:rsidRPr="00493ACF">
        <w:rPr>
          <w:color w:val="181818"/>
          <w:sz w:val="20"/>
        </w:rPr>
        <w:t xml:space="preserve">uzrocima </w:t>
      </w:r>
      <w:r w:rsidRPr="00493ACF">
        <w:rPr>
          <w:color w:val="212121"/>
          <w:sz w:val="20"/>
        </w:rPr>
        <w:t xml:space="preserve">koje </w:t>
      </w:r>
      <w:r w:rsidRPr="00493ACF">
        <w:rPr>
          <w:color w:val="0C0C0C"/>
          <w:sz w:val="20"/>
        </w:rPr>
        <w:t xml:space="preserve">prekidaju </w:t>
      </w:r>
      <w:r w:rsidRPr="00493ACF">
        <w:rPr>
          <w:sz w:val="20"/>
        </w:rPr>
        <w:t xml:space="preserve">normalno </w:t>
      </w:r>
      <w:r w:rsidRPr="00493ACF">
        <w:rPr>
          <w:color w:val="111111"/>
          <w:sz w:val="20"/>
        </w:rPr>
        <w:t xml:space="preserve">odvijanje </w:t>
      </w:r>
      <w:r w:rsidRPr="00493ACF">
        <w:rPr>
          <w:color w:val="131313"/>
          <w:sz w:val="20"/>
        </w:rPr>
        <w:t xml:space="preserve">života, </w:t>
      </w:r>
      <w:r w:rsidRPr="00493ACF">
        <w:rPr>
          <w:color w:val="0C0C0C"/>
          <w:sz w:val="20"/>
        </w:rPr>
        <w:t xml:space="preserve">uzrokuju </w:t>
      </w:r>
      <w:r w:rsidRPr="00493ACF">
        <w:rPr>
          <w:sz w:val="20"/>
        </w:rPr>
        <w:t xml:space="preserve">žrtve, štetu </w:t>
      </w:r>
      <w:r w:rsidRPr="00493ACF">
        <w:rPr>
          <w:color w:val="232323"/>
          <w:sz w:val="20"/>
        </w:rPr>
        <w:t xml:space="preserve">na </w:t>
      </w:r>
      <w:r w:rsidRPr="00493ACF">
        <w:rPr>
          <w:color w:val="1F1F1F"/>
          <w:sz w:val="20"/>
        </w:rPr>
        <w:t xml:space="preserve">imovini </w:t>
      </w:r>
      <w:r w:rsidRPr="00493ACF">
        <w:rPr>
          <w:color w:val="151515"/>
          <w:sz w:val="20"/>
        </w:rPr>
        <w:t xml:space="preserve">i/ili </w:t>
      </w:r>
      <w:r w:rsidRPr="00493ACF">
        <w:rPr>
          <w:color w:val="0F0F0F"/>
          <w:sz w:val="20"/>
        </w:rPr>
        <w:t xml:space="preserve">njezin </w:t>
      </w:r>
      <w:r w:rsidRPr="00493ACF">
        <w:rPr>
          <w:color w:val="151515"/>
          <w:sz w:val="20"/>
        </w:rPr>
        <w:t xml:space="preserve">gubitak </w:t>
      </w:r>
      <w:r w:rsidRPr="00493ACF">
        <w:rPr>
          <w:color w:val="232323"/>
          <w:sz w:val="20"/>
        </w:rPr>
        <w:t xml:space="preserve">te </w:t>
      </w:r>
      <w:r w:rsidRPr="00493ACF">
        <w:rPr>
          <w:color w:val="161616"/>
          <w:sz w:val="20"/>
        </w:rPr>
        <w:t xml:space="preserve">štetu </w:t>
      </w:r>
      <w:r w:rsidRPr="00493ACF">
        <w:rPr>
          <w:color w:val="131313"/>
          <w:sz w:val="20"/>
        </w:rPr>
        <w:t xml:space="preserve">na </w:t>
      </w:r>
      <w:r w:rsidRPr="00493ACF">
        <w:rPr>
          <w:color w:val="1A1A1A"/>
          <w:sz w:val="20"/>
        </w:rPr>
        <w:t xml:space="preserve">javnoj </w:t>
      </w:r>
      <w:r w:rsidRPr="00493ACF">
        <w:rPr>
          <w:color w:val="131313"/>
          <w:sz w:val="20"/>
        </w:rPr>
        <w:t xml:space="preserve">infrastrukturi </w:t>
      </w:r>
      <w:r w:rsidRPr="00493ACF">
        <w:rPr>
          <w:color w:val="0F0F0F"/>
          <w:sz w:val="20"/>
        </w:rPr>
        <w:t xml:space="preserve">i/ili </w:t>
      </w:r>
      <w:r w:rsidRPr="00493ACF">
        <w:rPr>
          <w:color w:val="151515"/>
          <w:sz w:val="20"/>
        </w:rPr>
        <w:t>u</w:t>
      </w:r>
      <w:r w:rsidRPr="00493ACF">
        <w:rPr>
          <w:color w:val="151515"/>
          <w:spacing w:val="-1"/>
          <w:sz w:val="20"/>
        </w:rPr>
        <w:t xml:space="preserve"> </w:t>
      </w:r>
      <w:r w:rsidRPr="00493ACF">
        <w:rPr>
          <w:color w:val="0F0F0F"/>
          <w:sz w:val="20"/>
        </w:rPr>
        <w:t>okolišu.</w:t>
      </w:r>
    </w:p>
    <w:p w14:paraId="45BC335E" w14:textId="77777777" w:rsidR="00493ACF" w:rsidRPr="00493ACF" w:rsidRDefault="00493ACF" w:rsidP="00493ACF">
      <w:pPr>
        <w:spacing w:before="189"/>
        <w:ind w:firstLine="567"/>
        <w:jc w:val="both"/>
        <w:rPr>
          <w:color w:val="0C0C0C"/>
          <w:sz w:val="20"/>
        </w:rPr>
      </w:pPr>
      <w:r w:rsidRPr="00493ACF">
        <w:rPr>
          <w:color w:val="0A0A0A"/>
          <w:sz w:val="20"/>
        </w:rPr>
        <w:t xml:space="preserve">Prirodnim </w:t>
      </w:r>
      <w:r w:rsidRPr="00493ACF">
        <w:rPr>
          <w:sz w:val="20"/>
        </w:rPr>
        <w:t xml:space="preserve">nepogodama </w:t>
      </w:r>
      <w:r w:rsidRPr="00493ACF">
        <w:rPr>
          <w:color w:val="131313"/>
          <w:sz w:val="20"/>
        </w:rPr>
        <w:t xml:space="preserve">smatraju se: </w:t>
      </w:r>
      <w:r w:rsidRPr="00493ACF">
        <w:rPr>
          <w:sz w:val="20"/>
        </w:rPr>
        <w:t xml:space="preserve">potres; </w:t>
      </w:r>
      <w:r w:rsidRPr="00493ACF">
        <w:rPr>
          <w:color w:val="0E0E0E"/>
          <w:sz w:val="20"/>
        </w:rPr>
        <w:t xml:space="preserve">olujni, </w:t>
      </w:r>
      <w:r w:rsidRPr="00493ACF">
        <w:rPr>
          <w:color w:val="111111"/>
          <w:sz w:val="20"/>
        </w:rPr>
        <w:t xml:space="preserve">orkanski </w:t>
      </w:r>
      <w:r w:rsidRPr="00493ACF">
        <w:rPr>
          <w:color w:val="212121"/>
          <w:sz w:val="20"/>
        </w:rPr>
        <w:t xml:space="preserve">i </w:t>
      </w:r>
      <w:r w:rsidRPr="00493ACF">
        <w:rPr>
          <w:color w:val="262626"/>
          <w:sz w:val="20"/>
        </w:rPr>
        <w:t xml:space="preserve">ostali </w:t>
      </w:r>
      <w:r w:rsidRPr="00493ACF">
        <w:rPr>
          <w:color w:val="2B2B2B"/>
          <w:sz w:val="20"/>
        </w:rPr>
        <w:t xml:space="preserve">jaki </w:t>
      </w:r>
      <w:r w:rsidRPr="00493ACF">
        <w:rPr>
          <w:color w:val="1C1C1C"/>
          <w:sz w:val="20"/>
        </w:rPr>
        <w:t xml:space="preserve">vjetrovi; </w:t>
      </w:r>
      <w:r w:rsidRPr="00493ACF">
        <w:rPr>
          <w:color w:val="1D1D1D"/>
          <w:sz w:val="20"/>
        </w:rPr>
        <w:t xml:space="preserve">požar; </w:t>
      </w:r>
      <w:r w:rsidRPr="00493ACF">
        <w:rPr>
          <w:color w:val="151515"/>
          <w:sz w:val="20"/>
        </w:rPr>
        <w:t xml:space="preserve">poplava; </w:t>
      </w:r>
      <w:r w:rsidRPr="00493ACF">
        <w:rPr>
          <w:color w:val="181818"/>
          <w:sz w:val="20"/>
        </w:rPr>
        <w:t xml:space="preserve">suša; </w:t>
      </w:r>
      <w:r w:rsidRPr="00493ACF">
        <w:rPr>
          <w:color w:val="1D1D1D"/>
          <w:sz w:val="20"/>
        </w:rPr>
        <w:t xml:space="preserve">tuča; </w:t>
      </w:r>
      <w:r w:rsidRPr="00493ACF">
        <w:rPr>
          <w:sz w:val="20"/>
        </w:rPr>
        <w:t xml:space="preserve">mraz; izvanredno </w:t>
      </w:r>
      <w:r w:rsidRPr="00493ACF">
        <w:rPr>
          <w:color w:val="181818"/>
          <w:sz w:val="20"/>
        </w:rPr>
        <w:t xml:space="preserve">velika </w:t>
      </w:r>
      <w:r w:rsidRPr="00493ACF">
        <w:rPr>
          <w:color w:val="111111"/>
          <w:sz w:val="20"/>
        </w:rPr>
        <w:t xml:space="preserve">visina </w:t>
      </w:r>
      <w:r w:rsidRPr="00493ACF">
        <w:rPr>
          <w:color w:val="1A1A1A"/>
          <w:sz w:val="20"/>
        </w:rPr>
        <w:t xml:space="preserve">snijega; </w:t>
      </w:r>
      <w:r w:rsidRPr="00493ACF">
        <w:rPr>
          <w:color w:val="232323"/>
          <w:sz w:val="20"/>
        </w:rPr>
        <w:t xml:space="preserve">snježni </w:t>
      </w:r>
      <w:r w:rsidRPr="00493ACF">
        <w:rPr>
          <w:color w:val="1C1C1C"/>
          <w:sz w:val="20"/>
        </w:rPr>
        <w:t xml:space="preserve">nanos </w:t>
      </w:r>
      <w:r w:rsidRPr="00493ACF">
        <w:rPr>
          <w:color w:val="1D1D1D"/>
          <w:sz w:val="20"/>
        </w:rPr>
        <w:t xml:space="preserve">i </w:t>
      </w:r>
      <w:r w:rsidRPr="00493ACF">
        <w:rPr>
          <w:color w:val="0C0C0C"/>
          <w:sz w:val="20"/>
        </w:rPr>
        <w:t xml:space="preserve">lavina; nagomilavanje leda na vodotocima; klizanje, tečenje, odronjavanje i prevrtanje </w:t>
      </w:r>
      <w:r w:rsidRPr="00493ACF">
        <w:rPr>
          <w:color w:val="0C0C0C"/>
          <w:sz w:val="20"/>
        </w:rPr>
        <w:lastRenderedPageBreak/>
        <w:t>zemljišta;</w:t>
      </w:r>
      <w:r w:rsidRPr="00493ACF">
        <w:rPr>
          <w:w w:val="95"/>
          <w:sz w:val="20"/>
        </w:rPr>
        <w:t xml:space="preserve"> </w:t>
      </w:r>
      <w:r w:rsidRPr="00493ACF">
        <w:rPr>
          <w:sz w:val="20"/>
        </w:rPr>
        <w:t xml:space="preserve">druge </w:t>
      </w:r>
      <w:r w:rsidRPr="00493ACF">
        <w:rPr>
          <w:color w:val="1C1C1C"/>
          <w:sz w:val="20"/>
        </w:rPr>
        <w:t xml:space="preserve">pojave </w:t>
      </w:r>
      <w:r w:rsidRPr="00493ACF">
        <w:rPr>
          <w:sz w:val="20"/>
        </w:rPr>
        <w:t xml:space="preserve">takva </w:t>
      </w:r>
      <w:r w:rsidRPr="00493ACF">
        <w:rPr>
          <w:color w:val="181818"/>
          <w:sz w:val="20"/>
        </w:rPr>
        <w:t xml:space="preserve">opsega </w:t>
      </w:r>
      <w:r w:rsidRPr="00493ACF">
        <w:rPr>
          <w:color w:val="151515"/>
          <w:sz w:val="20"/>
        </w:rPr>
        <w:t xml:space="preserve">koje, </w:t>
      </w:r>
      <w:r w:rsidRPr="00493ACF">
        <w:rPr>
          <w:sz w:val="20"/>
        </w:rPr>
        <w:t xml:space="preserve">ovisno </w:t>
      </w:r>
      <w:r w:rsidRPr="00493ACF">
        <w:rPr>
          <w:color w:val="1A1A1A"/>
          <w:sz w:val="20"/>
        </w:rPr>
        <w:t xml:space="preserve">o </w:t>
      </w:r>
      <w:r w:rsidRPr="00493ACF">
        <w:rPr>
          <w:sz w:val="20"/>
        </w:rPr>
        <w:t xml:space="preserve">mjesnim </w:t>
      </w:r>
      <w:r w:rsidRPr="00493ACF">
        <w:rPr>
          <w:color w:val="1F1F1F"/>
          <w:sz w:val="20"/>
        </w:rPr>
        <w:t xml:space="preserve">prilikama, </w:t>
      </w:r>
      <w:r w:rsidRPr="00493ACF">
        <w:rPr>
          <w:color w:val="181818"/>
          <w:sz w:val="20"/>
        </w:rPr>
        <w:t xml:space="preserve">uzrokuju </w:t>
      </w:r>
      <w:r w:rsidRPr="00493ACF">
        <w:rPr>
          <w:color w:val="131313"/>
          <w:sz w:val="20"/>
        </w:rPr>
        <w:t xml:space="preserve">bitne </w:t>
      </w:r>
      <w:r w:rsidRPr="00493ACF">
        <w:rPr>
          <w:color w:val="1F1F1F"/>
          <w:sz w:val="20"/>
        </w:rPr>
        <w:t xml:space="preserve">poremećaje </w:t>
      </w:r>
      <w:r w:rsidRPr="00493ACF">
        <w:rPr>
          <w:color w:val="2F2F2F"/>
          <w:sz w:val="20"/>
        </w:rPr>
        <w:t xml:space="preserve">u </w:t>
      </w:r>
      <w:r w:rsidRPr="00493ACF">
        <w:rPr>
          <w:color w:val="161616"/>
          <w:sz w:val="20"/>
        </w:rPr>
        <w:t xml:space="preserve">životu </w:t>
      </w:r>
      <w:r w:rsidRPr="00493ACF">
        <w:rPr>
          <w:sz w:val="20"/>
        </w:rPr>
        <w:t xml:space="preserve">ljudi </w:t>
      </w:r>
      <w:r w:rsidRPr="00493ACF">
        <w:rPr>
          <w:color w:val="181818"/>
          <w:sz w:val="20"/>
        </w:rPr>
        <w:t xml:space="preserve">na </w:t>
      </w:r>
      <w:r w:rsidRPr="00493ACF">
        <w:rPr>
          <w:sz w:val="20"/>
        </w:rPr>
        <w:t xml:space="preserve">određenom </w:t>
      </w:r>
      <w:r w:rsidRPr="00493ACF">
        <w:rPr>
          <w:color w:val="0C0C0C"/>
          <w:sz w:val="20"/>
        </w:rPr>
        <w:t>području.</w:t>
      </w:r>
    </w:p>
    <w:p w14:paraId="600B8021" w14:textId="77777777" w:rsidR="00493ACF" w:rsidRPr="00493ACF" w:rsidRDefault="00493ACF" w:rsidP="00493ACF">
      <w:pPr>
        <w:spacing w:before="189"/>
        <w:ind w:firstLine="567"/>
        <w:jc w:val="both"/>
        <w:rPr>
          <w:color w:val="161616"/>
          <w:sz w:val="20"/>
        </w:rPr>
      </w:pPr>
      <w:r w:rsidRPr="00493ACF">
        <w:rPr>
          <w:sz w:val="20"/>
        </w:rPr>
        <w:t xml:space="preserve">Prirodna nepogoda može </w:t>
      </w:r>
      <w:r w:rsidRPr="00493ACF">
        <w:rPr>
          <w:color w:val="1A1A1A"/>
          <w:sz w:val="20"/>
        </w:rPr>
        <w:t xml:space="preserve">se </w:t>
      </w:r>
      <w:r w:rsidRPr="00493ACF">
        <w:rPr>
          <w:color w:val="0F0F0F"/>
          <w:sz w:val="20"/>
        </w:rPr>
        <w:t xml:space="preserve">proglasiti </w:t>
      </w:r>
      <w:r w:rsidRPr="00493ACF">
        <w:rPr>
          <w:color w:val="181818"/>
          <w:sz w:val="20"/>
        </w:rPr>
        <w:t xml:space="preserve">ako </w:t>
      </w:r>
      <w:r w:rsidRPr="00493ACF">
        <w:rPr>
          <w:sz w:val="20"/>
        </w:rPr>
        <w:t xml:space="preserve">je </w:t>
      </w:r>
      <w:r w:rsidRPr="00493ACF">
        <w:rPr>
          <w:color w:val="0A0A0A"/>
          <w:sz w:val="20"/>
        </w:rPr>
        <w:t xml:space="preserve">vrijednost </w:t>
      </w:r>
      <w:r w:rsidRPr="00493ACF">
        <w:rPr>
          <w:color w:val="161616"/>
          <w:sz w:val="20"/>
        </w:rPr>
        <w:t xml:space="preserve">ukupne </w:t>
      </w:r>
      <w:r w:rsidRPr="00493ACF">
        <w:rPr>
          <w:color w:val="111111"/>
          <w:sz w:val="20"/>
        </w:rPr>
        <w:t xml:space="preserve">izravne </w:t>
      </w:r>
      <w:r w:rsidRPr="00493ACF">
        <w:rPr>
          <w:color w:val="131313"/>
          <w:sz w:val="20"/>
        </w:rPr>
        <w:t xml:space="preserve">štete </w:t>
      </w:r>
      <w:r w:rsidRPr="00493ACF">
        <w:rPr>
          <w:sz w:val="20"/>
        </w:rPr>
        <w:t>najmanje</w:t>
      </w:r>
      <w:r w:rsidRPr="00493ACF">
        <w:rPr>
          <w:spacing w:val="-27"/>
          <w:sz w:val="20"/>
        </w:rPr>
        <w:t xml:space="preserve"> </w:t>
      </w:r>
      <w:r w:rsidRPr="00493ACF">
        <w:rPr>
          <w:color w:val="111111"/>
          <w:sz w:val="20"/>
        </w:rPr>
        <w:t>20%</w:t>
      </w:r>
      <w:r w:rsidRPr="00493ACF">
        <w:rPr>
          <w:color w:val="111111"/>
          <w:spacing w:val="-28"/>
          <w:sz w:val="20"/>
        </w:rPr>
        <w:t xml:space="preserve"> </w:t>
      </w:r>
      <w:r w:rsidRPr="00493ACF">
        <w:rPr>
          <w:sz w:val="20"/>
        </w:rPr>
        <w:t>vrijednosti</w:t>
      </w:r>
      <w:r w:rsidRPr="00493ACF">
        <w:rPr>
          <w:spacing w:val="-31"/>
          <w:sz w:val="20"/>
        </w:rPr>
        <w:t xml:space="preserve"> </w:t>
      </w:r>
      <w:r w:rsidRPr="00493ACF">
        <w:rPr>
          <w:color w:val="0F0F0F"/>
          <w:sz w:val="20"/>
        </w:rPr>
        <w:t>izvornih</w:t>
      </w:r>
      <w:r w:rsidRPr="00493ACF">
        <w:rPr>
          <w:color w:val="0F0F0F"/>
          <w:spacing w:val="-29"/>
          <w:sz w:val="20"/>
        </w:rPr>
        <w:t xml:space="preserve"> </w:t>
      </w:r>
      <w:r w:rsidRPr="00493ACF">
        <w:rPr>
          <w:sz w:val="20"/>
        </w:rPr>
        <w:t>prihoda</w:t>
      </w:r>
      <w:r w:rsidRPr="00493ACF">
        <w:rPr>
          <w:spacing w:val="-23"/>
          <w:sz w:val="20"/>
        </w:rPr>
        <w:t xml:space="preserve"> </w:t>
      </w:r>
      <w:r w:rsidRPr="00493ACF">
        <w:rPr>
          <w:color w:val="0F0F0F"/>
          <w:sz w:val="20"/>
        </w:rPr>
        <w:t>Grada Otočca</w:t>
      </w:r>
      <w:r w:rsidRPr="00493ACF">
        <w:rPr>
          <w:color w:val="181818"/>
          <w:spacing w:val="-27"/>
          <w:sz w:val="20"/>
        </w:rPr>
        <w:t xml:space="preserve"> </w:t>
      </w:r>
      <w:r w:rsidRPr="00493ACF">
        <w:rPr>
          <w:color w:val="151515"/>
          <w:sz w:val="20"/>
        </w:rPr>
        <w:t>za</w:t>
      </w:r>
      <w:r w:rsidRPr="00493ACF">
        <w:rPr>
          <w:color w:val="151515"/>
          <w:spacing w:val="-30"/>
          <w:sz w:val="20"/>
        </w:rPr>
        <w:t xml:space="preserve"> </w:t>
      </w:r>
      <w:r w:rsidRPr="00493ACF">
        <w:rPr>
          <w:sz w:val="20"/>
        </w:rPr>
        <w:t>prethodnu</w:t>
      </w:r>
      <w:r w:rsidRPr="00493ACF">
        <w:rPr>
          <w:spacing w:val="-28"/>
          <w:sz w:val="20"/>
        </w:rPr>
        <w:t xml:space="preserve"> </w:t>
      </w:r>
      <w:r w:rsidRPr="00493ACF">
        <w:rPr>
          <w:color w:val="0A0A0A"/>
          <w:sz w:val="20"/>
        </w:rPr>
        <w:t>godinu</w:t>
      </w:r>
      <w:r w:rsidRPr="00493ACF">
        <w:rPr>
          <w:color w:val="0A0A0A"/>
          <w:spacing w:val="-29"/>
          <w:sz w:val="20"/>
        </w:rPr>
        <w:t xml:space="preserve"> </w:t>
      </w:r>
      <w:r w:rsidRPr="00493ACF">
        <w:rPr>
          <w:color w:val="181818"/>
          <w:sz w:val="20"/>
        </w:rPr>
        <w:t>ili</w:t>
      </w:r>
      <w:r w:rsidRPr="00493ACF">
        <w:rPr>
          <w:color w:val="181818"/>
          <w:spacing w:val="-37"/>
          <w:sz w:val="20"/>
        </w:rPr>
        <w:t xml:space="preserve"> </w:t>
      </w:r>
      <w:r w:rsidRPr="00493ACF">
        <w:rPr>
          <w:sz w:val="20"/>
        </w:rPr>
        <w:t>ako</w:t>
      </w:r>
      <w:r w:rsidRPr="00493ACF">
        <w:rPr>
          <w:spacing w:val="-31"/>
          <w:sz w:val="20"/>
        </w:rPr>
        <w:t xml:space="preserve"> </w:t>
      </w:r>
      <w:r w:rsidRPr="00493ACF">
        <w:rPr>
          <w:color w:val="232323"/>
          <w:sz w:val="20"/>
        </w:rPr>
        <w:t>je</w:t>
      </w:r>
      <w:r w:rsidRPr="00493ACF">
        <w:rPr>
          <w:color w:val="232323"/>
          <w:spacing w:val="-34"/>
          <w:sz w:val="20"/>
        </w:rPr>
        <w:t xml:space="preserve"> </w:t>
      </w:r>
      <w:r w:rsidRPr="00493ACF">
        <w:rPr>
          <w:color w:val="111111"/>
          <w:sz w:val="20"/>
        </w:rPr>
        <w:t xml:space="preserve">prirod </w:t>
      </w:r>
      <w:r w:rsidRPr="00493ACF">
        <w:rPr>
          <w:color w:val="181818"/>
          <w:sz w:val="20"/>
        </w:rPr>
        <w:t>(rod)</w:t>
      </w:r>
      <w:r w:rsidRPr="00493ACF">
        <w:rPr>
          <w:color w:val="181818"/>
          <w:spacing w:val="-29"/>
          <w:sz w:val="20"/>
        </w:rPr>
        <w:t xml:space="preserve"> </w:t>
      </w:r>
      <w:r w:rsidRPr="00493ACF">
        <w:rPr>
          <w:sz w:val="20"/>
        </w:rPr>
        <w:t>umanjen</w:t>
      </w:r>
      <w:r w:rsidRPr="00493ACF">
        <w:rPr>
          <w:spacing w:val="-33"/>
          <w:sz w:val="20"/>
        </w:rPr>
        <w:t xml:space="preserve"> </w:t>
      </w:r>
      <w:r w:rsidRPr="00493ACF">
        <w:rPr>
          <w:color w:val="111111"/>
          <w:sz w:val="20"/>
        </w:rPr>
        <w:t>najmanje</w:t>
      </w:r>
      <w:r w:rsidRPr="00493ACF">
        <w:rPr>
          <w:color w:val="111111"/>
          <w:spacing w:val="-31"/>
          <w:sz w:val="20"/>
        </w:rPr>
        <w:t xml:space="preserve"> </w:t>
      </w:r>
      <w:r w:rsidRPr="00493ACF">
        <w:rPr>
          <w:color w:val="161616"/>
          <w:sz w:val="20"/>
        </w:rPr>
        <w:t>30%</w:t>
      </w:r>
      <w:r w:rsidRPr="00493ACF">
        <w:rPr>
          <w:color w:val="161616"/>
          <w:spacing w:val="-34"/>
          <w:sz w:val="20"/>
        </w:rPr>
        <w:t xml:space="preserve"> </w:t>
      </w:r>
      <w:r w:rsidRPr="00493ACF">
        <w:rPr>
          <w:sz w:val="20"/>
        </w:rPr>
        <w:t>prethodnog</w:t>
      </w:r>
      <w:r w:rsidRPr="00493ACF">
        <w:rPr>
          <w:spacing w:val="-31"/>
          <w:sz w:val="20"/>
        </w:rPr>
        <w:t xml:space="preserve"> </w:t>
      </w:r>
      <w:r w:rsidRPr="00493ACF">
        <w:rPr>
          <w:color w:val="0C0C0C"/>
          <w:sz w:val="20"/>
        </w:rPr>
        <w:t>trogodišnjeg</w:t>
      </w:r>
      <w:r w:rsidRPr="00493ACF">
        <w:rPr>
          <w:color w:val="0C0C0C"/>
          <w:spacing w:val="-24"/>
          <w:sz w:val="20"/>
        </w:rPr>
        <w:t xml:space="preserve"> </w:t>
      </w:r>
      <w:r w:rsidRPr="00493ACF">
        <w:rPr>
          <w:sz w:val="20"/>
        </w:rPr>
        <w:t>prosjeka</w:t>
      </w:r>
      <w:r w:rsidRPr="00493ACF">
        <w:rPr>
          <w:spacing w:val="-27"/>
          <w:sz w:val="20"/>
        </w:rPr>
        <w:t xml:space="preserve"> </w:t>
      </w:r>
      <w:r w:rsidRPr="00493ACF">
        <w:rPr>
          <w:sz w:val="20"/>
        </w:rPr>
        <w:t>na</w:t>
      </w:r>
      <w:r w:rsidRPr="00493ACF">
        <w:rPr>
          <w:spacing w:val="-32"/>
          <w:sz w:val="20"/>
        </w:rPr>
        <w:t xml:space="preserve"> </w:t>
      </w:r>
      <w:r w:rsidRPr="00493ACF">
        <w:rPr>
          <w:sz w:val="20"/>
        </w:rPr>
        <w:t>području</w:t>
      </w:r>
      <w:r w:rsidRPr="00493ACF">
        <w:rPr>
          <w:spacing w:val="-31"/>
          <w:sz w:val="20"/>
        </w:rPr>
        <w:t xml:space="preserve"> </w:t>
      </w:r>
      <w:r w:rsidRPr="00493ACF">
        <w:rPr>
          <w:color w:val="1C1C1C"/>
          <w:sz w:val="20"/>
        </w:rPr>
        <w:t>Grada Otočca</w:t>
      </w:r>
      <w:r w:rsidRPr="00493ACF">
        <w:rPr>
          <w:color w:val="161616"/>
          <w:spacing w:val="-30"/>
          <w:sz w:val="20"/>
        </w:rPr>
        <w:t xml:space="preserve"> </w:t>
      </w:r>
      <w:r w:rsidRPr="00493ACF">
        <w:rPr>
          <w:color w:val="262626"/>
          <w:sz w:val="20"/>
        </w:rPr>
        <w:t xml:space="preserve">ili </w:t>
      </w:r>
      <w:r w:rsidRPr="00493ACF">
        <w:rPr>
          <w:color w:val="1A1A1A"/>
          <w:sz w:val="20"/>
        </w:rPr>
        <w:t xml:space="preserve">ako </w:t>
      </w:r>
      <w:r w:rsidRPr="00493ACF">
        <w:rPr>
          <w:sz w:val="20"/>
        </w:rPr>
        <w:t xml:space="preserve">je nepogoda </w:t>
      </w:r>
      <w:r w:rsidRPr="00493ACF">
        <w:rPr>
          <w:color w:val="0A0A0A"/>
          <w:sz w:val="20"/>
        </w:rPr>
        <w:t xml:space="preserve">umanjila </w:t>
      </w:r>
      <w:r w:rsidRPr="00493ACF">
        <w:rPr>
          <w:sz w:val="20"/>
        </w:rPr>
        <w:t xml:space="preserve">vrijednost imovine </w:t>
      </w:r>
      <w:r w:rsidRPr="00493ACF">
        <w:rPr>
          <w:color w:val="151515"/>
          <w:sz w:val="20"/>
        </w:rPr>
        <w:t xml:space="preserve">na </w:t>
      </w:r>
      <w:r w:rsidRPr="00493ACF">
        <w:rPr>
          <w:color w:val="161616"/>
          <w:sz w:val="20"/>
        </w:rPr>
        <w:t xml:space="preserve">području </w:t>
      </w:r>
      <w:r w:rsidRPr="00493ACF">
        <w:rPr>
          <w:color w:val="0F0F0F"/>
          <w:sz w:val="20"/>
        </w:rPr>
        <w:t>Grada Otočac</w:t>
      </w:r>
      <w:r w:rsidRPr="00493ACF">
        <w:rPr>
          <w:color w:val="0C0C0C"/>
          <w:sz w:val="20"/>
        </w:rPr>
        <w:t xml:space="preserve"> </w:t>
      </w:r>
      <w:r w:rsidRPr="00493ACF">
        <w:rPr>
          <w:sz w:val="20"/>
        </w:rPr>
        <w:t xml:space="preserve">najmanje </w:t>
      </w:r>
      <w:r w:rsidRPr="00493ACF">
        <w:rPr>
          <w:color w:val="131313"/>
          <w:sz w:val="20"/>
        </w:rPr>
        <w:t xml:space="preserve">30%. </w:t>
      </w:r>
      <w:r w:rsidRPr="00493ACF">
        <w:rPr>
          <w:color w:val="0C0C0C"/>
          <w:sz w:val="20"/>
        </w:rPr>
        <w:t xml:space="preserve">Ispunjenje </w:t>
      </w:r>
      <w:r w:rsidRPr="00493ACF">
        <w:rPr>
          <w:sz w:val="20"/>
        </w:rPr>
        <w:t xml:space="preserve">uvjeta za </w:t>
      </w:r>
      <w:r w:rsidRPr="00493ACF">
        <w:rPr>
          <w:color w:val="0C0C0C"/>
          <w:sz w:val="20"/>
        </w:rPr>
        <w:t xml:space="preserve">proglašenje </w:t>
      </w:r>
      <w:r w:rsidRPr="00493ACF">
        <w:rPr>
          <w:color w:val="131313"/>
          <w:sz w:val="20"/>
        </w:rPr>
        <w:t xml:space="preserve">prirodne </w:t>
      </w:r>
      <w:r w:rsidRPr="00493ACF">
        <w:rPr>
          <w:color w:val="0C0C0C"/>
          <w:sz w:val="20"/>
        </w:rPr>
        <w:t xml:space="preserve">nepogode </w:t>
      </w:r>
      <w:r w:rsidRPr="00493ACF">
        <w:rPr>
          <w:color w:val="131313"/>
          <w:sz w:val="20"/>
        </w:rPr>
        <w:t xml:space="preserve">utvrđuje </w:t>
      </w:r>
      <w:r w:rsidRPr="00493ACF">
        <w:rPr>
          <w:color w:val="0F0F0F"/>
          <w:sz w:val="20"/>
        </w:rPr>
        <w:t xml:space="preserve">Gradsko </w:t>
      </w:r>
      <w:r w:rsidRPr="00493ACF">
        <w:rPr>
          <w:color w:val="161616"/>
          <w:sz w:val="20"/>
        </w:rPr>
        <w:t xml:space="preserve">povjerenstvo </w:t>
      </w:r>
      <w:r w:rsidRPr="00493ACF">
        <w:rPr>
          <w:sz w:val="20"/>
        </w:rPr>
        <w:t xml:space="preserve">za procjenu </w:t>
      </w:r>
      <w:r w:rsidRPr="00493ACF">
        <w:rPr>
          <w:color w:val="0C0C0C"/>
          <w:sz w:val="20"/>
        </w:rPr>
        <w:t xml:space="preserve">šteta </w:t>
      </w:r>
      <w:r w:rsidRPr="00493ACF">
        <w:rPr>
          <w:sz w:val="20"/>
        </w:rPr>
        <w:t xml:space="preserve">od </w:t>
      </w:r>
      <w:r w:rsidRPr="00493ACF">
        <w:rPr>
          <w:color w:val="0C0C0C"/>
          <w:sz w:val="20"/>
        </w:rPr>
        <w:t xml:space="preserve">prirodnih </w:t>
      </w:r>
      <w:r w:rsidRPr="00493ACF">
        <w:rPr>
          <w:sz w:val="20"/>
        </w:rPr>
        <w:t xml:space="preserve">nepogoda </w:t>
      </w:r>
      <w:r w:rsidRPr="00493ACF">
        <w:rPr>
          <w:color w:val="1C1C1C"/>
          <w:sz w:val="20"/>
        </w:rPr>
        <w:t xml:space="preserve">Grada Otočca. </w:t>
      </w:r>
      <w:r w:rsidRPr="00493ACF">
        <w:rPr>
          <w:color w:val="1A1A1A"/>
          <w:sz w:val="20"/>
        </w:rPr>
        <w:t xml:space="preserve">Odluku </w:t>
      </w:r>
      <w:r w:rsidRPr="00493ACF">
        <w:rPr>
          <w:color w:val="1F1F1F"/>
          <w:sz w:val="20"/>
        </w:rPr>
        <w:t xml:space="preserve">o </w:t>
      </w:r>
      <w:r w:rsidRPr="00493ACF">
        <w:rPr>
          <w:color w:val="111111"/>
          <w:sz w:val="20"/>
        </w:rPr>
        <w:t xml:space="preserve">proglašenju </w:t>
      </w:r>
      <w:r w:rsidRPr="00493ACF">
        <w:rPr>
          <w:color w:val="1A1A1A"/>
          <w:sz w:val="20"/>
        </w:rPr>
        <w:t xml:space="preserve">prirodne </w:t>
      </w:r>
      <w:r w:rsidRPr="00493ACF">
        <w:rPr>
          <w:sz w:val="20"/>
        </w:rPr>
        <w:t xml:space="preserve">nepogode </w:t>
      </w:r>
      <w:r w:rsidRPr="00493ACF">
        <w:rPr>
          <w:color w:val="0F0F0F"/>
          <w:sz w:val="20"/>
        </w:rPr>
        <w:t xml:space="preserve">za </w:t>
      </w:r>
      <w:r w:rsidRPr="00493ACF">
        <w:rPr>
          <w:color w:val="181818"/>
          <w:sz w:val="20"/>
        </w:rPr>
        <w:t>Grad Otočac</w:t>
      </w:r>
      <w:r w:rsidRPr="00493ACF">
        <w:rPr>
          <w:color w:val="0E0E0E"/>
          <w:sz w:val="20"/>
        </w:rPr>
        <w:t xml:space="preserve"> </w:t>
      </w:r>
      <w:r w:rsidRPr="00493ACF">
        <w:rPr>
          <w:color w:val="181818"/>
          <w:sz w:val="20"/>
        </w:rPr>
        <w:t xml:space="preserve">donosi </w:t>
      </w:r>
      <w:r w:rsidRPr="00493ACF">
        <w:rPr>
          <w:sz w:val="20"/>
        </w:rPr>
        <w:t xml:space="preserve">Župan </w:t>
      </w:r>
      <w:r w:rsidRPr="00493ACF">
        <w:rPr>
          <w:color w:val="111111"/>
          <w:sz w:val="20"/>
        </w:rPr>
        <w:t xml:space="preserve">Ličko-senjske županije, na prijedlog </w:t>
      </w:r>
      <w:r w:rsidRPr="00493ACF">
        <w:rPr>
          <w:color w:val="161616"/>
          <w:sz w:val="20"/>
        </w:rPr>
        <w:t>Gradonačelnika Grada Otočca.</w:t>
      </w:r>
    </w:p>
    <w:p w14:paraId="343F49CE" w14:textId="77777777" w:rsidR="00493ACF" w:rsidRPr="00493ACF" w:rsidRDefault="00493ACF" w:rsidP="00493ACF">
      <w:pPr>
        <w:spacing w:before="189"/>
        <w:ind w:firstLine="567"/>
        <w:jc w:val="both"/>
        <w:rPr>
          <w:b/>
          <w:color w:val="0C0C0C"/>
          <w:sz w:val="20"/>
        </w:rPr>
      </w:pPr>
      <w:r w:rsidRPr="00493ACF">
        <w:rPr>
          <w:b/>
          <w:color w:val="2D2D2D"/>
          <w:sz w:val="20"/>
        </w:rPr>
        <w:t>Na</w:t>
      </w:r>
      <w:r w:rsidRPr="00493ACF">
        <w:rPr>
          <w:b/>
          <w:color w:val="2D2D2D"/>
          <w:spacing w:val="-29"/>
          <w:sz w:val="20"/>
        </w:rPr>
        <w:t xml:space="preserve"> </w:t>
      </w:r>
      <w:r w:rsidRPr="00493ACF">
        <w:rPr>
          <w:b/>
          <w:color w:val="181818"/>
          <w:sz w:val="20"/>
        </w:rPr>
        <w:t>području</w:t>
      </w:r>
      <w:r w:rsidRPr="00493ACF">
        <w:rPr>
          <w:b/>
          <w:color w:val="181818"/>
          <w:spacing w:val="-21"/>
          <w:sz w:val="20"/>
        </w:rPr>
        <w:t xml:space="preserve"> </w:t>
      </w:r>
      <w:r w:rsidRPr="00493ACF">
        <w:rPr>
          <w:b/>
          <w:color w:val="151515"/>
          <w:sz w:val="20"/>
        </w:rPr>
        <w:t>Grada Otočca</w:t>
      </w:r>
      <w:r w:rsidRPr="00493ACF">
        <w:rPr>
          <w:b/>
          <w:color w:val="1C1C1C"/>
          <w:spacing w:val="-26"/>
          <w:sz w:val="20"/>
        </w:rPr>
        <w:t xml:space="preserve"> </w:t>
      </w:r>
      <w:r w:rsidRPr="00493ACF">
        <w:rPr>
          <w:b/>
          <w:sz w:val="20"/>
        </w:rPr>
        <w:t>u</w:t>
      </w:r>
      <w:r w:rsidRPr="00493ACF">
        <w:rPr>
          <w:b/>
          <w:spacing w:val="-32"/>
          <w:sz w:val="20"/>
        </w:rPr>
        <w:t xml:space="preserve"> </w:t>
      </w:r>
      <w:r w:rsidRPr="00493ACF">
        <w:rPr>
          <w:b/>
          <w:sz w:val="20"/>
        </w:rPr>
        <w:t>2022</w:t>
      </w:r>
      <w:r w:rsidRPr="00493ACF">
        <w:rPr>
          <w:b/>
          <w:color w:val="1F1F1F"/>
          <w:sz w:val="20"/>
        </w:rPr>
        <w:t>.</w:t>
      </w:r>
      <w:r w:rsidRPr="00493ACF">
        <w:rPr>
          <w:b/>
          <w:color w:val="1F1F1F"/>
          <w:spacing w:val="-27"/>
          <w:sz w:val="20"/>
        </w:rPr>
        <w:t xml:space="preserve"> </w:t>
      </w:r>
      <w:r w:rsidRPr="00493ACF">
        <w:rPr>
          <w:b/>
          <w:color w:val="1C1C1C"/>
          <w:sz w:val="20"/>
        </w:rPr>
        <w:t>godini</w:t>
      </w:r>
      <w:r w:rsidRPr="00493ACF">
        <w:rPr>
          <w:b/>
          <w:color w:val="1C1C1C"/>
          <w:spacing w:val="-29"/>
          <w:sz w:val="20"/>
        </w:rPr>
        <w:t xml:space="preserve"> </w:t>
      </w:r>
      <w:r w:rsidRPr="00493ACF">
        <w:rPr>
          <w:b/>
          <w:color w:val="131313"/>
          <w:sz w:val="20"/>
        </w:rPr>
        <w:t>nisu</w:t>
      </w:r>
      <w:r w:rsidRPr="00493ACF">
        <w:rPr>
          <w:b/>
          <w:color w:val="131313"/>
          <w:spacing w:val="-30"/>
          <w:sz w:val="20"/>
        </w:rPr>
        <w:t xml:space="preserve"> </w:t>
      </w:r>
      <w:r w:rsidRPr="00493ACF">
        <w:rPr>
          <w:b/>
          <w:color w:val="262626"/>
          <w:sz w:val="20"/>
        </w:rPr>
        <w:t>proglašene</w:t>
      </w:r>
      <w:r w:rsidRPr="00493ACF">
        <w:rPr>
          <w:b/>
          <w:color w:val="262626"/>
          <w:spacing w:val="-19"/>
          <w:sz w:val="20"/>
        </w:rPr>
        <w:t xml:space="preserve"> </w:t>
      </w:r>
      <w:r w:rsidRPr="00493ACF">
        <w:rPr>
          <w:b/>
          <w:color w:val="212121"/>
          <w:sz w:val="20"/>
        </w:rPr>
        <w:t>prirodne</w:t>
      </w:r>
      <w:r w:rsidRPr="00493ACF">
        <w:rPr>
          <w:b/>
          <w:color w:val="212121"/>
          <w:spacing w:val="-25"/>
          <w:sz w:val="20"/>
        </w:rPr>
        <w:t xml:space="preserve"> </w:t>
      </w:r>
      <w:r w:rsidRPr="00493ACF">
        <w:rPr>
          <w:b/>
          <w:color w:val="242424"/>
          <w:sz w:val="20"/>
        </w:rPr>
        <w:t>nepogode</w:t>
      </w:r>
      <w:r w:rsidRPr="00493ACF">
        <w:rPr>
          <w:color w:val="242424"/>
          <w:sz w:val="20"/>
        </w:rPr>
        <w:t xml:space="preserve"> </w:t>
      </w:r>
      <w:r w:rsidRPr="00493ACF">
        <w:rPr>
          <w:b/>
          <w:color w:val="242424"/>
          <w:sz w:val="20"/>
        </w:rPr>
        <w:t xml:space="preserve">te </w:t>
      </w:r>
      <w:r w:rsidRPr="00493ACF">
        <w:rPr>
          <w:b/>
          <w:sz w:val="20"/>
        </w:rPr>
        <w:t>nije bilo potrebe za postupanja (izvršenja) po Planu djelovanja u području prirodnih nepogoda za 2022. godinu.</w:t>
      </w:r>
    </w:p>
    <w:p w14:paraId="7AFF392D" w14:textId="77777777" w:rsidR="00493ACF" w:rsidRPr="00493ACF" w:rsidRDefault="00493ACF" w:rsidP="00493ACF">
      <w:pPr>
        <w:ind w:firstLine="567"/>
        <w:jc w:val="both"/>
        <w:rPr>
          <w:rStyle w:val="fontstyle01"/>
          <w:rFonts w:ascii="Times New Roman" w:eastAsiaTheme="majorEastAsia" w:hAnsi="Times New Roman"/>
          <w:sz w:val="20"/>
          <w:szCs w:val="20"/>
        </w:rPr>
      </w:pPr>
      <w:r w:rsidRPr="00493ACF">
        <w:rPr>
          <w:sz w:val="20"/>
        </w:rPr>
        <w:t xml:space="preserve">Sukladno navedenom, nije bilo potrebe niti za uključenjem </w:t>
      </w:r>
      <w:r w:rsidRPr="00493ACF">
        <w:rPr>
          <w:rStyle w:val="fontstyle01"/>
          <w:rFonts w:eastAsiaTheme="majorEastAsia"/>
          <w:sz w:val="20"/>
          <w:szCs w:val="20"/>
        </w:rPr>
        <w:t>Gradskog povjerenstva za procjenu šteta od prirodnih nepogoda Grada Otočca.</w:t>
      </w:r>
    </w:p>
    <w:p w14:paraId="6556E16A" w14:textId="77777777" w:rsidR="00493ACF" w:rsidRPr="00493ACF" w:rsidRDefault="00493ACF" w:rsidP="00493ACF">
      <w:pPr>
        <w:jc w:val="both"/>
        <w:rPr>
          <w:rStyle w:val="fontstyle01"/>
          <w:rFonts w:eastAsiaTheme="majorEastAsia"/>
          <w:sz w:val="20"/>
          <w:szCs w:val="20"/>
        </w:rPr>
      </w:pPr>
    </w:p>
    <w:p w14:paraId="51128B8E" w14:textId="77777777" w:rsidR="00493ACF" w:rsidRPr="00493ACF" w:rsidRDefault="00493ACF" w:rsidP="00493ACF">
      <w:pPr>
        <w:ind w:firstLine="567"/>
        <w:rPr>
          <w:b/>
          <w:sz w:val="20"/>
        </w:rPr>
      </w:pPr>
      <w:r w:rsidRPr="00493ACF">
        <w:rPr>
          <w:b/>
          <w:sz w:val="20"/>
        </w:rPr>
        <w:t>3. IZVORI</w:t>
      </w:r>
      <w:r w:rsidRPr="00493ACF">
        <w:rPr>
          <w:b/>
          <w:spacing w:val="23"/>
          <w:sz w:val="20"/>
        </w:rPr>
        <w:t xml:space="preserve"> </w:t>
      </w:r>
      <w:r w:rsidRPr="00493ACF">
        <w:rPr>
          <w:b/>
          <w:sz w:val="20"/>
        </w:rPr>
        <w:t>SREDSTAVA POMOĆI ZA UBLAŽAVANJE I DJELOMIČNO</w:t>
      </w:r>
    </w:p>
    <w:p w14:paraId="4F809D94" w14:textId="77777777" w:rsidR="00493ACF" w:rsidRPr="00493ACF" w:rsidRDefault="00493ACF" w:rsidP="00493ACF">
      <w:pPr>
        <w:tabs>
          <w:tab w:val="left" w:pos="567"/>
        </w:tabs>
        <w:rPr>
          <w:b/>
          <w:sz w:val="20"/>
        </w:rPr>
      </w:pPr>
      <w:r w:rsidRPr="00493ACF">
        <w:rPr>
          <w:b/>
          <w:sz w:val="20"/>
        </w:rPr>
        <w:t xml:space="preserve">             UKLANJANJE POSLJEDICA PRIRODNIH</w:t>
      </w:r>
      <w:r w:rsidRPr="00493ACF">
        <w:rPr>
          <w:b/>
          <w:spacing w:val="35"/>
          <w:sz w:val="20"/>
        </w:rPr>
        <w:t xml:space="preserve"> </w:t>
      </w:r>
      <w:r w:rsidRPr="00493ACF">
        <w:rPr>
          <w:b/>
          <w:sz w:val="20"/>
        </w:rPr>
        <w:t>NEPOGODA</w:t>
      </w:r>
    </w:p>
    <w:p w14:paraId="2C22439D" w14:textId="77777777" w:rsidR="00493ACF" w:rsidRPr="00493ACF" w:rsidRDefault="00493ACF" w:rsidP="00493ACF">
      <w:pPr>
        <w:ind w:firstLine="567"/>
        <w:jc w:val="both"/>
        <w:rPr>
          <w:b/>
          <w:sz w:val="20"/>
        </w:rPr>
      </w:pPr>
      <w:r w:rsidRPr="00493ACF">
        <w:rPr>
          <w:sz w:val="20"/>
        </w:rPr>
        <w:t>Sredstva pomoći za ublažavanje i djelomično uklanjanje posljedica prirodnih nepogoda</w:t>
      </w:r>
      <w:r w:rsidRPr="00493ACF">
        <w:rPr>
          <w:spacing w:val="-22"/>
          <w:sz w:val="20"/>
        </w:rPr>
        <w:t xml:space="preserve"> </w:t>
      </w:r>
      <w:r w:rsidRPr="00493ACF">
        <w:rPr>
          <w:sz w:val="20"/>
        </w:rPr>
        <w:t>odnose</w:t>
      </w:r>
      <w:r w:rsidRPr="00493ACF">
        <w:rPr>
          <w:spacing w:val="-28"/>
          <w:sz w:val="20"/>
        </w:rPr>
        <w:t xml:space="preserve"> </w:t>
      </w:r>
      <w:r w:rsidRPr="00493ACF">
        <w:rPr>
          <w:sz w:val="20"/>
        </w:rPr>
        <w:t>se</w:t>
      </w:r>
      <w:r w:rsidRPr="00493ACF">
        <w:rPr>
          <w:spacing w:val="-33"/>
          <w:sz w:val="20"/>
        </w:rPr>
        <w:t xml:space="preserve"> </w:t>
      </w:r>
      <w:r w:rsidRPr="00493ACF">
        <w:rPr>
          <w:sz w:val="20"/>
        </w:rPr>
        <w:t>na</w:t>
      </w:r>
      <w:r w:rsidRPr="00493ACF">
        <w:rPr>
          <w:spacing w:val="-30"/>
          <w:sz w:val="20"/>
        </w:rPr>
        <w:t xml:space="preserve"> </w:t>
      </w:r>
      <w:r w:rsidRPr="00493ACF">
        <w:rPr>
          <w:sz w:val="20"/>
        </w:rPr>
        <w:t>novčana</w:t>
      </w:r>
      <w:r w:rsidRPr="00493ACF">
        <w:rPr>
          <w:spacing w:val="-24"/>
          <w:sz w:val="20"/>
        </w:rPr>
        <w:t xml:space="preserve"> </w:t>
      </w:r>
      <w:r w:rsidRPr="00493ACF">
        <w:rPr>
          <w:sz w:val="20"/>
        </w:rPr>
        <w:t>sredstva</w:t>
      </w:r>
      <w:r w:rsidRPr="00493ACF">
        <w:rPr>
          <w:spacing w:val="-21"/>
          <w:sz w:val="20"/>
        </w:rPr>
        <w:t xml:space="preserve"> </w:t>
      </w:r>
      <w:r w:rsidRPr="00493ACF">
        <w:rPr>
          <w:sz w:val="20"/>
        </w:rPr>
        <w:t>ili</w:t>
      </w:r>
      <w:r w:rsidRPr="00493ACF">
        <w:rPr>
          <w:spacing w:val="-33"/>
          <w:sz w:val="20"/>
        </w:rPr>
        <w:t xml:space="preserve"> </w:t>
      </w:r>
      <w:r w:rsidRPr="00493ACF">
        <w:rPr>
          <w:sz w:val="20"/>
        </w:rPr>
        <w:t>ostala</w:t>
      </w:r>
      <w:r w:rsidRPr="00493ACF">
        <w:rPr>
          <w:spacing w:val="-25"/>
          <w:sz w:val="20"/>
        </w:rPr>
        <w:t xml:space="preserve"> </w:t>
      </w:r>
      <w:r w:rsidRPr="00493ACF">
        <w:rPr>
          <w:sz w:val="20"/>
        </w:rPr>
        <w:t>materijalna</w:t>
      </w:r>
      <w:r w:rsidRPr="00493ACF">
        <w:rPr>
          <w:spacing w:val="-22"/>
          <w:sz w:val="20"/>
        </w:rPr>
        <w:t xml:space="preserve"> </w:t>
      </w:r>
      <w:r w:rsidRPr="00493ACF">
        <w:rPr>
          <w:sz w:val="20"/>
        </w:rPr>
        <w:t>sredstva,</w:t>
      </w:r>
      <w:r w:rsidRPr="00493ACF">
        <w:rPr>
          <w:spacing w:val="-23"/>
          <w:sz w:val="20"/>
        </w:rPr>
        <w:t xml:space="preserve"> </w:t>
      </w:r>
      <w:r w:rsidRPr="00493ACF">
        <w:rPr>
          <w:sz w:val="20"/>
        </w:rPr>
        <w:t>kao</w:t>
      </w:r>
      <w:r w:rsidRPr="00493ACF">
        <w:rPr>
          <w:spacing w:val="-22"/>
          <w:sz w:val="20"/>
        </w:rPr>
        <w:t xml:space="preserve"> </w:t>
      </w:r>
      <w:r w:rsidRPr="00493ACF">
        <w:rPr>
          <w:sz w:val="20"/>
        </w:rPr>
        <w:t>što</w:t>
      </w:r>
      <w:r w:rsidRPr="00493ACF">
        <w:rPr>
          <w:spacing w:val="-31"/>
          <w:sz w:val="20"/>
        </w:rPr>
        <w:t xml:space="preserve"> </w:t>
      </w:r>
      <w:r w:rsidRPr="00493ACF">
        <w:rPr>
          <w:sz w:val="20"/>
        </w:rPr>
        <w:t>su</w:t>
      </w:r>
      <w:r w:rsidRPr="00493ACF">
        <w:rPr>
          <w:spacing w:val="-33"/>
          <w:sz w:val="20"/>
        </w:rPr>
        <w:t xml:space="preserve"> </w:t>
      </w:r>
      <w:r w:rsidRPr="00493ACF">
        <w:rPr>
          <w:sz w:val="20"/>
        </w:rPr>
        <w:t>oprema za zaštitu imovine fizičkih i/ili pravnih osoba, javne infrastrukture te zdravlja i života stanovništva.</w:t>
      </w:r>
    </w:p>
    <w:p w14:paraId="39889E06" w14:textId="77777777" w:rsidR="00493ACF" w:rsidRPr="00493ACF" w:rsidRDefault="00493ACF" w:rsidP="00493ACF">
      <w:pPr>
        <w:pStyle w:val="Tijeloteksta"/>
        <w:spacing w:before="149"/>
        <w:ind w:firstLine="567"/>
        <w:jc w:val="both"/>
        <w:rPr>
          <w:rFonts w:ascii="Times New Roman" w:hAnsi="Times New Roman" w:cs="Times New Roman"/>
          <w:sz w:val="20"/>
          <w:szCs w:val="20"/>
        </w:rPr>
      </w:pPr>
      <w:r w:rsidRPr="00493ACF">
        <w:rPr>
          <w:rFonts w:ascii="Times New Roman" w:hAnsi="Times New Roman" w:cs="Times New Roman"/>
          <w:color w:val="0F0F0F"/>
          <w:sz w:val="20"/>
          <w:szCs w:val="20"/>
        </w:rPr>
        <w:t xml:space="preserve">Novčana </w:t>
      </w:r>
      <w:r w:rsidRPr="00493ACF">
        <w:rPr>
          <w:rFonts w:ascii="Times New Roman" w:hAnsi="Times New Roman" w:cs="Times New Roman"/>
          <w:sz w:val="20"/>
          <w:szCs w:val="20"/>
        </w:rPr>
        <w:t xml:space="preserve">sredstva </w:t>
      </w:r>
      <w:r w:rsidRPr="00493ACF">
        <w:rPr>
          <w:rFonts w:ascii="Times New Roman" w:hAnsi="Times New Roman" w:cs="Times New Roman"/>
          <w:color w:val="262626"/>
          <w:sz w:val="20"/>
          <w:szCs w:val="20"/>
        </w:rPr>
        <w:t xml:space="preserve">i </w:t>
      </w:r>
      <w:r w:rsidRPr="00493ACF">
        <w:rPr>
          <w:rFonts w:ascii="Times New Roman" w:hAnsi="Times New Roman" w:cs="Times New Roman"/>
          <w:sz w:val="20"/>
          <w:szCs w:val="20"/>
        </w:rPr>
        <w:t xml:space="preserve">druge </w:t>
      </w:r>
      <w:r w:rsidRPr="00493ACF">
        <w:rPr>
          <w:rFonts w:ascii="Times New Roman" w:hAnsi="Times New Roman" w:cs="Times New Roman"/>
          <w:color w:val="0F0F0F"/>
          <w:sz w:val="20"/>
          <w:szCs w:val="20"/>
        </w:rPr>
        <w:t xml:space="preserve">vrste </w:t>
      </w:r>
      <w:r w:rsidRPr="00493ACF">
        <w:rPr>
          <w:rFonts w:ascii="Times New Roman" w:hAnsi="Times New Roman" w:cs="Times New Roman"/>
          <w:color w:val="1C1C1C"/>
          <w:sz w:val="20"/>
          <w:szCs w:val="20"/>
        </w:rPr>
        <w:t xml:space="preserve">pomoći </w:t>
      </w:r>
      <w:r w:rsidRPr="00493ACF">
        <w:rPr>
          <w:rFonts w:ascii="Times New Roman" w:hAnsi="Times New Roman" w:cs="Times New Roman"/>
          <w:color w:val="1A1A1A"/>
          <w:sz w:val="20"/>
          <w:szCs w:val="20"/>
        </w:rPr>
        <w:t xml:space="preserve">za </w:t>
      </w:r>
      <w:r w:rsidRPr="00493ACF">
        <w:rPr>
          <w:rFonts w:ascii="Times New Roman" w:hAnsi="Times New Roman" w:cs="Times New Roman"/>
          <w:color w:val="111111"/>
          <w:sz w:val="20"/>
          <w:szCs w:val="20"/>
        </w:rPr>
        <w:t xml:space="preserve">djelomičnu </w:t>
      </w:r>
      <w:r w:rsidRPr="00493ACF">
        <w:rPr>
          <w:rFonts w:ascii="Times New Roman" w:hAnsi="Times New Roman" w:cs="Times New Roman"/>
          <w:color w:val="181818"/>
          <w:sz w:val="20"/>
          <w:szCs w:val="20"/>
        </w:rPr>
        <w:t xml:space="preserve">sanaciju </w:t>
      </w:r>
      <w:r w:rsidRPr="00493ACF">
        <w:rPr>
          <w:rFonts w:ascii="Times New Roman" w:hAnsi="Times New Roman" w:cs="Times New Roman"/>
          <w:sz w:val="20"/>
          <w:szCs w:val="20"/>
        </w:rPr>
        <w:t xml:space="preserve">šteta </w:t>
      </w:r>
      <w:r w:rsidRPr="00493ACF">
        <w:rPr>
          <w:rFonts w:ascii="Times New Roman" w:hAnsi="Times New Roman" w:cs="Times New Roman"/>
          <w:color w:val="111111"/>
          <w:sz w:val="20"/>
          <w:szCs w:val="20"/>
        </w:rPr>
        <w:t xml:space="preserve">od </w:t>
      </w:r>
      <w:r w:rsidRPr="00493ACF">
        <w:rPr>
          <w:rFonts w:ascii="Times New Roman" w:hAnsi="Times New Roman" w:cs="Times New Roman"/>
          <w:sz w:val="20"/>
          <w:szCs w:val="20"/>
        </w:rPr>
        <w:t xml:space="preserve">prirodnih nepogoda </w:t>
      </w:r>
      <w:r w:rsidRPr="00493ACF">
        <w:rPr>
          <w:rFonts w:ascii="Times New Roman" w:hAnsi="Times New Roman" w:cs="Times New Roman"/>
          <w:color w:val="1F1F1F"/>
          <w:sz w:val="20"/>
          <w:szCs w:val="20"/>
        </w:rPr>
        <w:t xml:space="preserve">na </w:t>
      </w:r>
      <w:r w:rsidRPr="00493ACF">
        <w:rPr>
          <w:rFonts w:ascii="Times New Roman" w:hAnsi="Times New Roman" w:cs="Times New Roman"/>
          <w:color w:val="111111"/>
          <w:sz w:val="20"/>
          <w:szCs w:val="20"/>
        </w:rPr>
        <w:t xml:space="preserve">imovini </w:t>
      </w:r>
      <w:r w:rsidRPr="00493ACF">
        <w:rPr>
          <w:rFonts w:ascii="Times New Roman" w:hAnsi="Times New Roman" w:cs="Times New Roman"/>
          <w:color w:val="0C0C0C"/>
          <w:sz w:val="20"/>
          <w:szCs w:val="20"/>
        </w:rPr>
        <w:t xml:space="preserve">oštećenika </w:t>
      </w:r>
      <w:r w:rsidRPr="00493ACF">
        <w:rPr>
          <w:rFonts w:ascii="Times New Roman" w:hAnsi="Times New Roman" w:cs="Times New Roman"/>
          <w:sz w:val="20"/>
          <w:szCs w:val="20"/>
        </w:rPr>
        <w:t xml:space="preserve">osiguravaju </w:t>
      </w:r>
      <w:r w:rsidRPr="00493ACF">
        <w:rPr>
          <w:rFonts w:ascii="Times New Roman" w:hAnsi="Times New Roman" w:cs="Times New Roman"/>
          <w:color w:val="0E0E0E"/>
          <w:sz w:val="20"/>
          <w:szCs w:val="20"/>
        </w:rPr>
        <w:t xml:space="preserve">se </w:t>
      </w:r>
      <w:r w:rsidRPr="00493ACF">
        <w:rPr>
          <w:rFonts w:ascii="Times New Roman" w:hAnsi="Times New Roman" w:cs="Times New Roman"/>
          <w:color w:val="0C0C0C"/>
          <w:sz w:val="20"/>
          <w:szCs w:val="20"/>
        </w:rPr>
        <w:t>iz:</w:t>
      </w:r>
    </w:p>
    <w:p w14:paraId="49232AAA" w14:textId="77777777" w:rsidR="00493ACF" w:rsidRPr="00493ACF" w:rsidRDefault="00493ACF" w:rsidP="00493ACF">
      <w:pPr>
        <w:pStyle w:val="Odlomakpopisa"/>
        <w:numPr>
          <w:ilvl w:val="0"/>
          <w:numId w:val="12"/>
        </w:numPr>
        <w:tabs>
          <w:tab w:val="left" w:pos="851"/>
          <w:tab w:val="left" w:pos="993"/>
          <w:tab w:val="left" w:pos="1276"/>
        </w:tabs>
        <w:ind w:left="0" w:firstLine="567"/>
        <w:rPr>
          <w:rFonts w:ascii="Times New Roman" w:hAnsi="Times New Roman" w:cs="Times New Roman"/>
          <w:color w:val="1A1A1A"/>
          <w:sz w:val="20"/>
          <w:szCs w:val="20"/>
        </w:rPr>
      </w:pPr>
      <w:r w:rsidRPr="00493ACF">
        <w:rPr>
          <w:rFonts w:ascii="Times New Roman" w:hAnsi="Times New Roman" w:cs="Times New Roman"/>
          <w:color w:val="0F0F0F"/>
          <w:sz w:val="20"/>
          <w:szCs w:val="20"/>
        </w:rPr>
        <w:t xml:space="preserve"> Državnog</w:t>
      </w:r>
      <w:r w:rsidRPr="00493ACF">
        <w:rPr>
          <w:rFonts w:ascii="Times New Roman" w:hAnsi="Times New Roman" w:cs="Times New Roman"/>
          <w:color w:val="0F0F0F"/>
          <w:spacing w:val="-20"/>
          <w:sz w:val="20"/>
          <w:szCs w:val="20"/>
        </w:rPr>
        <w:t xml:space="preserve"> </w:t>
      </w:r>
      <w:r w:rsidRPr="00493ACF">
        <w:rPr>
          <w:rFonts w:ascii="Times New Roman" w:hAnsi="Times New Roman" w:cs="Times New Roman"/>
          <w:color w:val="0F0F0F"/>
          <w:sz w:val="20"/>
          <w:szCs w:val="20"/>
        </w:rPr>
        <w:t>proračuna</w:t>
      </w:r>
      <w:r w:rsidRPr="00493ACF">
        <w:rPr>
          <w:rFonts w:ascii="Times New Roman" w:hAnsi="Times New Roman" w:cs="Times New Roman"/>
          <w:color w:val="0F0F0F"/>
          <w:spacing w:val="-20"/>
          <w:sz w:val="20"/>
          <w:szCs w:val="20"/>
        </w:rPr>
        <w:t xml:space="preserve"> </w:t>
      </w:r>
      <w:r w:rsidRPr="00493ACF">
        <w:rPr>
          <w:rFonts w:ascii="Times New Roman" w:hAnsi="Times New Roman" w:cs="Times New Roman"/>
          <w:color w:val="2F2F2F"/>
          <w:sz w:val="20"/>
          <w:szCs w:val="20"/>
        </w:rPr>
        <w:t>s</w:t>
      </w:r>
      <w:r w:rsidRPr="00493ACF">
        <w:rPr>
          <w:rFonts w:ascii="Times New Roman" w:hAnsi="Times New Roman" w:cs="Times New Roman"/>
          <w:color w:val="2F2F2F"/>
          <w:spacing w:val="-34"/>
          <w:sz w:val="20"/>
          <w:szCs w:val="20"/>
        </w:rPr>
        <w:t xml:space="preserve"> </w:t>
      </w:r>
      <w:r w:rsidRPr="00493ACF">
        <w:rPr>
          <w:rFonts w:ascii="Times New Roman" w:hAnsi="Times New Roman" w:cs="Times New Roman"/>
          <w:sz w:val="20"/>
          <w:szCs w:val="20"/>
        </w:rPr>
        <w:t>proračunskog</w:t>
      </w:r>
      <w:r w:rsidRPr="00493ACF">
        <w:rPr>
          <w:rFonts w:ascii="Times New Roman" w:hAnsi="Times New Roman" w:cs="Times New Roman"/>
          <w:spacing w:val="-17"/>
          <w:sz w:val="20"/>
          <w:szCs w:val="20"/>
        </w:rPr>
        <w:t xml:space="preserve"> </w:t>
      </w:r>
      <w:r w:rsidRPr="00493ACF">
        <w:rPr>
          <w:rFonts w:ascii="Times New Roman" w:hAnsi="Times New Roman" w:cs="Times New Roman"/>
          <w:color w:val="0F0F0F"/>
          <w:sz w:val="20"/>
          <w:szCs w:val="20"/>
        </w:rPr>
        <w:t>razdjela</w:t>
      </w:r>
      <w:r w:rsidRPr="00493ACF">
        <w:rPr>
          <w:rFonts w:ascii="Times New Roman" w:hAnsi="Times New Roman" w:cs="Times New Roman"/>
          <w:color w:val="0F0F0F"/>
          <w:spacing w:val="-25"/>
          <w:sz w:val="20"/>
          <w:szCs w:val="20"/>
        </w:rPr>
        <w:t xml:space="preserve"> </w:t>
      </w:r>
      <w:r w:rsidRPr="00493ACF">
        <w:rPr>
          <w:rFonts w:ascii="Times New Roman" w:hAnsi="Times New Roman" w:cs="Times New Roman"/>
          <w:color w:val="111111"/>
          <w:sz w:val="20"/>
          <w:szCs w:val="20"/>
        </w:rPr>
        <w:t>ministarstva</w:t>
      </w:r>
      <w:r w:rsidRPr="00493ACF">
        <w:rPr>
          <w:rFonts w:ascii="Times New Roman" w:hAnsi="Times New Roman" w:cs="Times New Roman"/>
          <w:color w:val="111111"/>
          <w:spacing w:val="-22"/>
          <w:sz w:val="20"/>
          <w:szCs w:val="20"/>
        </w:rPr>
        <w:t xml:space="preserve"> </w:t>
      </w:r>
      <w:r w:rsidRPr="00493ACF">
        <w:rPr>
          <w:rFonts w:ascii="Times New Roman" w:hAnsi="Times New Roman" w:cs="Times New Roman"/>
          <w:color w:val="212121"/>
          <w:sz w:val="20"/>
          <w:szCs w:val="20"/>
        </w:rPr>
        <w:t>nadležnog</w:t>
      </w:r>
      <w:r w:rsidRPr="00493ACF">
        <w:rPr>
          <w:rFonts w:ascii="Times New Roman" w:hAnsi="Times New Roman" w:cs="Times New Roman"/>
          <w:color w:val="212121"/>
          <w:spacing w:val="-23"/>
          <w:sz w:val="20"/>
          <w:szCs w:val="20"/>
        </w:rPr>
        <w:t xml:space="preserve"> </w:t>
      </w:r>
      <w:r w:rsidRPr="00493ACF">
        <w:rPr>
          <w:rFonts w:ascii="Times New Roman" w:hAnsi="Times New Roman" w:cs="Times New Roman"/>
          <w:color w:val="181818"/>
          <w:sz w:val="20"/>
          <w:szCs w:val="20"/>
        </w:rPr>
        <w:t>za</w:t>
      </w:r>
      <w:r w:rsidRPr="00493ACF">
        <w:rPr>
          <w:rFonts w:ascii="Times New Roman" w:hAnsi="Times New Roman" w:cs="Times New Roman"/>
          <w:color w:val="181818"/>
          <w:spacing w:val="-35"/>
          <w:sz w:val="20"/>
          <w:szCs w:val="20"/>
        </w:rPr>
        <w:t xml:space="preserve"> </w:t>
      </w:r>
      <w:r w:rsidRPr="00493ACF">
        <w:rPr>
          <w:rFonts w:ascii="Times New Roman" w:hAnsi="Times New Roman" w:cs="Times New Roman"/>
          <w:color w:val="131313"/>
          <w:sz w:val="20"/>
          <w:szCs w:val="20"/>
        </w:rPr>
        <w:t>financije</w:t>
      </w:r>
    </w:p>
    <w:p w14:paraId="65289778" w14:textId="77777777" w:rsidR="00493ACF" w:rsidRPr="00493ACF" w:rsidRDefault="00493ACF" w:rsidP="00493ACF">
      <w:pPr>
        <w:pStyle w:val="Odlomakpopisa"/>
        <w:numPr>
          <w:ilvl w:val="0"/>
          <w:numId w:val="12"/>
        </w:numPr>
        <w:tabs>
          <w:tab w:val="left" w:pos="851"/>
          <w:tab w:val="left" w:pos="1276"/>
        </w:tabs>
        <w:ind w:left="0" w:firstLine="567"/>
        <w:rPr>
          <w:rFonts w:ascii="Times New Roman" w:hAnsi="Times New Roman" w:cs="Times New Roman"/>
          <w:color w:val="0F0F0F"/>
          <w:sz w:val="20"/>
          <w:szCs w:val="20"/>
        </w:rPr>
      </w:pPr>
      <w:r w:rsidRPr="00493ACF">
        <w:rPr>
          <w:rFonts w:ascii="Times New Roman" w:hAnsi="Times New Roman" w:cs="Times New Roman"/>
          <w:sz w:val="20"/>
          <w:szCs w:val="20"/>
        </w:rPr>
        <w:t xml:space="preserve"> Fondova Europske </w:t>
      </w:r>
      <w:r w:rsidRPr="00493ACF">
        <w:rPr>
          <w:rFonts w:ascii="Times New Roman" w:hAnsi="Times New Roman" w:cs="Times New Roman"/>
          <w:color w:val="111111"/>
          <w:sz w:val="20"/>
          <w:szCs w:val="20"/>
        </w:rPr>
        <w:t>unije</w:t>
      </w:r>
      <w:r w:rsidRPr="00493ACF">
        <w:rPr>
          <w:rFonts w:ascii="Times New Roman" w:hAnsi="Times New Roman" w:cs="Times New Roman"/>
          <w:color w:val="111111"/>
          <w:spacing w:val="27"/>
          <w:sz w:val="20"/>
          <w:szCs w:val="20"/>
        </w:rPr>
        <w:t xml:space="preserve"> </w:t>
      </w:r>
    </w:p>
    <w:p w14:paraId="6147BD05" w14:textId="77777777" w:rsidR="00493ACF" w:rsidRPr="00493ACF" w:rsidRDefault="00493ACF" w:rsidP="00493ACF">
      <w:pPr>
        <w:pStyle w:val="Odlomakpopisa"/>
        <w:numPr>
          <w:ilvl w:val="0"/>
          <w:numId w:val="12"/>
        </w:numPr>
        <w:tabs>
          <w:tab w:val="left" w:pos="851"/>
          <w:tab w:val="left" w:pos="1276"/>
        </w:tabs>
        <w:ind w:left="0" w:firstLine="567"/>
        <w:rPr>
          <w:rFonts w:ascii="Times New Roman" w:hAnsi="Times New Roman" w:cs="Times New Roman"/>
          <w:color w:val="1C1C1C"/>
          <w:sz w:val="20"/>
          <w:szCs w:val="20"/>
        </w:rPr>
      </w:pPr>
      <w:r w:rsidRPr="00493ACF">
        <w:rPr>
          <w:rFonts w:ascii="Times New Roman" w:hAnsi="Times New Roman" w:cs="Times New Roman"/>
          <w:sz w:val="20"/>
          <w:szCs w:val="20"/>
        </w:rPr>
        <w:t xml:space="preserve"> Donacija.</w:t>
      </w:r>
    </w:p>
    <w:p w14:paraId="182B4E46" w14:textId="77777777" w:rsidR="00493ACF" w:rsidRPr="00493ACF" w:rsidRDefault="00493ACF" w:rsidP="00493ACF">
      <w:pPr>
        <w:pStyle w:val="Odlomakpopisa"/>
        <w:tabs>
          <w:tab w:val="left" w:pos="1034"/>
        </w:tabs>
        <w:ind w:left="1033" w:firstLine="0"/>
        <w:rPr>
          <w:rFonts w:ascii="Times New Roman" w:hAnsi="Times New Roman" w:cs="Times New Roman"/>
          <w:color w:val="1C1C1C"/>
          <w:sz w:val="20"/>
          <w:szCs w:val="20"/>
        </w:rPr>
      </w:pPr>
    </w:p>
    <w:p w14:paraId="506684A8" w14:textId="77777777" w:rsidR="00493ACF" w:rsidRPr="00493ACF" w:rsidRDefault="00493ACF" w:rsidP="00493ACF">
      <w:pPr>
        <w:pStyle w:val="Tijeloteksta"/>
        <w:ind w:firstLine="567"/>
        <w:jc w:val="both"/>
        <w:rPr>
          <w:rFonts w:ascii="Times New Roman" w:hAnsi="Times New Roman" w:cs="Times New Roman"/>
          <w:sz w:val="20"/>
          <w:szCs w:val="20"/>
        </w:rPr>
      </w:pPr>
      <w:r w:rsidRPr="00493ACF">
        <w:rPr>
          <w:rFonts w:ascii="Times New Roman" w:hAnsi="Times New Roman" w:cs="Times New Roman"/>
          <w:sz w:val="20"/>
          <w:szCs w:val="20"/>
        </w:rPr>
        <w:t>Sredstva</w:t>
      </w:r>
      <w:r w:rsidRPr="00493ACF">
        <w:rPr>
          <w:rFonts w:ascii="Times New Roman" w:hAnsi="Times New Roman" w:cs="Times New Roman"/>
          <w:spacing w:val="-2"/>
          <w:sz w:val="20"/>
          <w:szCs w:val="20"/>
        </w:rPr>
        <w:t xml:space="preserve"> </w:t>
      </w:r>
      <w:r w:rsidRPr="00493ACF">
        <w:rPr>
          <w:rFonts w:ascii="Times New Roman" w:hAnsi="Times New Roman" w:cs="Times New Roman"/>
          <w:sz w:val="20"/>
          <w:szCs w:val="20"/>
        </w:rPr>
        <w:t>iz</w:t>
      </w:r>
      <w:r w:rsidRPr="00493ACF">
        <w:rPr>
          <w:rFonts w:ascii="Times New Roman" w:hAnsi="Times New Roman" w:cs="Times New Roman"/>
          <w:spacing w:val="-16"/>
          <w:sz w:val="20"/>
          <w:szCs w:val="20"/>
        </w:rPr>
        <w:t xml:space="preserve"> </w:t>
      </w:r>
      <w:r w:rsidRPr="00493ACF">
        <w:rPr>
          <w:rFonts w:ascii="Times New Roman" w:hAnsi="Times New Roman" w:cs="Times New Roman"/>
          <w:sz w:val="20"/>
          <w:szCs w:val="20"/>
        </w:rPr>
        <w:t>fondova</w:t>
      </w:r>
      <w:r w:rsidRPr="00493ACF">
        <w:rPr>
          <w:rFonts w:ascii="Times New Roman" w:hAnsi="Times New Roman" w:cs="Times New Roman"/>
          <w:spacing w:val="-5"/>
          <w:sz w:val="20"/>
          <w:szCs w:val="20"/>
        </w:rPr>
        <w:t xml:space="preserve"> </w:t>
      </w:r>
      <w:r w:rsidRPr="00493ACF">
        <w:rPr>
          <w:rFonts w:ascii="Times New Roman" w:hAnsi="Times New Roman" w:cs="Times New Roman"/>
          <w:sz w:val="20"/>
          <w:szCs w:val="20"/>
        </w:rPr>
        <w:t>EU</w:t>
      </w:r>
      <w:r w:rsidRPr="00493ACF">
        <w:rPr>
          <w:rFonts w:ascii="Times New Roman" w:hAnsi="Times New Roman" w:cs="Times New Roman"/>
          <w:spacing w:val="-13"/>
          <w:sz w:val="20"/>
          <w:szCs w:val="20"/>
        </w:rPr>
        <w:t xml:space="preserve"> </w:t>
      </w:r>
      <w:r w:rsidRPr="00493ACF">
        <w:rPr>
          <w:rFonts w:ascii="Times New Roman" w:hAnsi="Times New Roman" w:cs="Times New Roman"/>
          <w:sz w:val="20"/>
          <w:szCs w:val="20"/>
        </w:rPr>
        <w:t>ne</w:t>
      </w:r>
      <w:r w:rsidRPr="00493ACF">
        <w:rPr>
          <w:rFonts w:ascii="Times New Roman" w:hAnsi="Times New Roman" w:cs="Times New Roman"/>
          <w:spacing w:val="-14"/>
          <w:sz w:val="20"/>
          <w:szCs w:val="20"/>
        </w:rPr>
        <w:t xml:space="preserve"> </w:t>
      </w:r>
      <w:r w:rsidRPr="00493ACF">
        <w:rPr>
          <w:rFonts w:ascii="Times New Roman" w:hAnsi="Times New Roman" w:cs="Times New Roman"/>
          <w:sz w:val="20"/>
          <w:szCs w:val="20"/>
        </w:rPr>
        <w:t>mogu</w:t>
      </w:r>
      <w:r w:rsidRPr="00493ACF">
        <w:rPr>
          <w:rFonts w:ascii="Times New Roman" w:hAnsi="Times New Roman" w:cs="Times New Roman"/>
          <w:spacing w:val="-6"/>
          <w:sz w:val="20"/>
          <w:szCs w:val="20"/>
        </w:rPr>
        <w:t xml:space="preserve"> </w:t>
      </w:r>
      <w:r w:rsidRPr="00493ACF">
        <w:rPr>
          <w:rFonts w:ascii="Times New Roman" w:hAnsi="Times New Roman" w:cs="Times New Roman"/>
          <w:sz w:val="20"/>
          <w:szCs w:val="20"/>
        </w:rPr>
        <w:t>se</w:t>
      </w:r>
      <w:r w:rsidRPr="00493ACF">
        <w:rPr>
          <w:rFonts w:ascii="Times New Roman" w:hAnsi="Times New Roman" w:cs="Times New Roman"/>
          <w:spacing w:val="-9"/>
          <w:sz w:val="20"/>
          <w:szCs w:val="20"/>
        </w:rPr>
        <w:t xml:space="preserve"> </w:t>
      </w:r>
      <w:r w:rsidRPr="00493ACF">
        <w:rPr>
          <w:rFonts w:ascii="Times New Roman" w:hAnsi="Times New Roman" w:cs="Times New Roman"/>
          <w:sz w:val="20"/>
          <w:szCs w:val="20"/>
        </w:rPr>
        <w:t>osigurati</w:t>
      </w:r>
      <w:r w:rsidRPr="00493ACF">
        <w:rPr>
          <w:rFonts w:ascii="Times New Roman" w:hAnsi="Times New Roman" w:cs="Times New Roman"/>
          <w:spacing w:val="-3"/>
          <w:sz w:val="20"/>
          <w:szCs w:val="20"/>
        </w:rPr>
        <w:t xml:space="preserve"> </w:t>
      </w:r>
      <w:r w:rsidRPr="00493ACF">
        <w:rPr>
          <w:rFonts w:ascii="Times New Roman" w:hAnsi="Times New Roman" w:cs="Times New Roman"/>
          <w:sz w:val="20"/>
          <w:szCs w:val="20"/>
        </w:rPr>
        <w:t>unaprijed, njihova</w:t>
      </w:r>
      <w:r w:rsidRPr="00493ACF">
        <w:rPr>
          <w:rFonts w:ascii="Times New Roman" w:hAnsi="Times New Roman" w:cs="Times New Roman"/>
          <w:spacing w:val="-6"/>
          <w:sz w:val="20"/>
          <w:szCs w:val="20"/>
        </w:rPr>
        <w:t xml:space="preserve"> </w:t>
      </w:r>
      <w:r w:rsidRPr="00493ACF">
        <w:rPr>
          <w:rFonts w:ascii="Times New Roman" w:hAnsi="Times New Roman" w:cs="Times New Roman"/>
          <w:sz w:val="20"/>
          <w:szCs w:val="20"/>
        </w:rPr>
        <w:t>dodjela se</w:t>
      </w:r>
      <w:r w:rsidRPr="00493ACF">
        <w:rPr>
          <w:rFonts w:ascii="Times New Roman" w:hAnsi="Times New Roman" w:cs="Times New Roman"/>
          <w:spacing w:val="-13"/>
          <w:sz w:val="20"/>
          <w:szCs w:val="20"/>
        </w:rPr>
        <w:t xml:space="preserve"> </w:t>
      </w:r>
      <w:r w:rsidRPr="00493ACF">
        <w:rPr>
          <w:rFonts w:ascii="Times New Roman" w:hAnsi="Times New Roman" w:cs="Times New Roman"/>
          <w:sz w:val="20"/>
          <w:szCs w:val="20"/>
        </w:rPr>
        <w:t>provodi prema</w:t>
      </w:r>
      <w:r w:rsidRPr="00493ACF">
        <w:rPr>
          <w:rFonts w:ascii="Times New Roman" w:hAnsi="Times New Roman" w:cs="Times New Roman"/>
          <w:spacing w:val="-13"/>
          <w:sz w:val="20"/>
          <w:szCs w:val="20"/>
        </w:rPr>
        <w:t xml:space="preserve"> </w:t>
      </w:r>
      <w:r w:rsidRPr="00493ACF">
        <w:rPr>
          <w:rFonts w:ascii="Times New Roman" w:hAnsi="Times New Roman" w:cs="Times New Roman"/>
          <w:sz w:val="20"/>
          <w:szCs w:val="20"/>
        </w:rPr>
        <w:t>posebnim</w:t>
      </w:r>
      <w:r w:rsidRPr="00493ACF">
        <w:rPr>
          <w:rFonts w:ascii="Times New Roman" w:hAnsi="Times New Roman" w:cs="Times New Roman"/>
          <w:spacing w:val="-7"/>
          <w:sz w:val="20"/>
          <w:szCs w:val="20"/>
        </w:rPr>
        <w:t xml:space="preserve"> </w:t>
      </w:r>
      <w:r w:rsidRPr="00493ACF">
        <w:rPr>
          <w:rFonts w:ascii="Times New Roman" w:hAnsi="Times New Roman" w:cs="Times New Roman"/>
          <w:sz w:val="20"/>
          <w:szCs w:val="20"/>
        </w:rPr>
        <w:t>propisima</w:t>
      </w:r>
      <w:r w:rsidRPr="00493ACF">
        <w:rPr>
          <w:rFonts w:ascii="Times New Roman" w:hAnsi="Times New Roman" w:cs="Times New Roman"/>
          <w:spacing w:val="-12"/>
          <w:sz w:val="20"/>
          <w:szCs w:val="20"/>
        </w:rPr>
        <w:t xml:space="preserve"> </w:t>
      </w:r>
      <w:r w:rsidRPr="00493ACF">
        <w:rPr>
          <w:rFonts w:ascii="Times New Roman" w:hAnsi="Times New Roman" w:cs="Times New Roman"/>
          <w:sz w:val="20"/>
          <w:szCs w:val="20"/>
        </w:rPr>
        <w:t>kojima</w:t>
      </w:r>
      <w:r w:rsidRPr="00493ACF">
        <w:rPr>
          <w:rFonts w:ascii="Times New Roman" w:hAnsi="Times New Roman" w:cs="Times New Roman"/>
          <w:spacing w:val="-6"/>
          <w:sz w:val="20"/>
          <w:szCs w:val="20"/>
        </w:rPr>
        <w:t xml:space="preserve"> </w:t>
      </w:r>
      <w:r w:rsidRPr="00493ACF">
        <w:rPr>
          <w:rFonts w:ascii="Times New Roman" w:hAnsi="Times New Roman" w:cs="Times New Roman"/>
          <w:sz w:val="20"/>
          <w:szCs w:val="20"/>
        </w:rPr>
        <w:t>se</w:t>
      </w:r>
      <w:r w:rsidRPr="00493ACF">
        <w:rPr>
          <w:rFonts w:ascii="Times New Roman" w:hAnsi="Times New Roman" w:cs="Times New Roman"/>
          <w:spacing w:val="-19"/>
          <w:sz w:val="20"/>
          <w:szCs w:val="20"/>
        </w:rPr>
        <w:t xml:space="preserve"> </w:t>
      </w:r>
      <w:r w:rsidRPr="00493ACF">
        <w:rPr>
          <w:rFonts w:ascii="Times New Roman" w:hAnsi="Times New Roman" w:cs="Times New Roman"/>
          <w:sz w:val="20"/>
          <w:szCs w:val="20"/>
        </w:rPr>
        <w:t>uređuje</w:t>
      </w:r>
      <w:r w:rsidRPr="00493ACF">
        <w:rPr>
          <w:rFonts w:ascii="Times New Roman" w:hAnsi="Times New Roman" w:cs="Times New Roman"/>
          <w:spacing w:val="-8"/>
          <w:sz w:val="20"/>
          <w:szCs w:val="20"/>
        </w:rPr>
        <w:t xml:space="preserve"> </w:t>
      </w:r>
      <w:r w:rsidRPr="00493ACF">
        <w:rPr>
          <w:rFonts w:ascii="Times New Roman" w:hAnsi="Times New Roman" w:cs="Times New Roman"/>
          <w:sz w:val="20"/>
          <w:szCs w:val="20"/>
        </w:rPr>
        <w:t>korištenje</w:t>
      </w:r>
      <w:r w:rsidRPr="00493ACF">
        <w:rPr>
          <w:rFonts w:ascii="Times New Roman" w:hAnsi="Times New Roman" w:cs="Times New Roman"/>
          <w:spacing w:val="-4"/>
          <w:sz w:val="20"/>
          <w:szCs w:val="20"/>
        </w:rPr>
        <w:t xml:space="preserve"> </w:t>
      </w:r>
      <w:r w:rsidRPr="00493ACF">
        <w:rPr>
          <w:rFonts w:ascii="Times New Roman" w:hAnsi="Times New Roman" w:cs="Times New Roman"/>
          <w:sz w:val="20"/>
          <w:szCs w:val="20"/>
        </w:rPr>
        <w:t>sredstava</w:t>
      </w:r>
      <w:r w:rsidRPr="00493ACF">
        <w:rPr>
          <w:rFonts w:ascii="Times New Roman" w:hAnsi="Times New Roman" w:cs="Times New Roman"/>
          <w:spacing w:val="-6"/>
          <w:sz w:val="20"/>
          <w:szCs w:val="20"/>
        </w:rPr>
        <w:t xml:space="preserve"> </w:t>
      </w:r>
      <w:r w:rsidRPr="00493ACF">
        <w:rPr>
          <w:rFonts w:ascii="Times New Roman" w:hAnsi="Times New Roman" w:cs="Times New Roman"/>
          <w:sz w:val="20"/>
          <w:szCs w:val="20"/>
        </w:rPr>
        <w:t>iz</w:t>
      </w:r>
      <w:r w:rsidRPr="00493ACF">
        <w:rPr>
          <w:rFonts w:ascii="Times New Roman" w:hAnsi="Times New Roman" w:cs="Times New Roman"/>
          <w:spacing w:val="-19"/>
          <w:sz w:val="20"/>
          <w:szCs w:val="20"/>
        </w:rPr>
        <w:t xml:space="preserve"> </w:t>
      </w:r>
      <w:r w:rsidRPr="00493ACF">
        <w:rPr>
          <w:rFonts w:ascii="Times New Roman" w:hAnsi="Times New Roman" w:cs="Times New Roman"/>
          <w:sz w:val="20"/>
          <w:szCs w:val="20"/>
        </w:rPr>
        <w:t>fondova</w:t>
      </w:r>
      <w:r w:rsidRPr="00493ACF">
        <w:rPr>
          <w:rFonts w:ascii="Times New Roman" w:hAnsi="Times New Roman" w:cs="Times New Roman"/>
          <w:spacing w:val="-12"/>
          <w:sz w:val="20"/>
          <w:szCs w:val="20"/>
        </w:rPr>
        <w:t xml:space="preserve"> </w:t>
      </w:r>
      <w:r w:rsidRPr="00493ACF">
        <w:rPr>
          <w:rFonts w:ascii="Times New Roman" w:hAnsi="Times New Roman" w:cs="Times New Roman"/>
          <w:sz w:val="20"/>
          <w:szCs w:val="20"/>
        </w:rPr>
        <w:t>EU.</w:t>
      </w:r>
    </w:p>
    <w:p w14:paraId="07FC07D6" w14:textId="77777777" w:rsidR="00493ACF" w:rsidRPr="00493ACF" w:rsidRDefault="00493ACF" w:rsidP="00493ACF">
      <w:pPr>
        <w:pStyle w:val="Tijeloteksta"/>
        <w:spacing w:before="160"/>
        <w:ind w:firstLine="567"/>
        <w:jc w:val="both"/>
        <w:rPr>
          <w:rFonts w:ascii="Times New Roman" w:hAnsi="Times New Roman" w:cs="Times New Roman"/>
          <w:sz w:val="20"/>
          <w:szCs w:val="20"/>
        </w:rPr>
      </w:pPr>
      <w:r w:rsidRPr="00493ACF">
        <w:rPr>
          <w:rFonts w:ascii="Times New Roman" w:hAnsi="Times New Roman" w:cs="Times New Roman"/>
          <w:sz w:val="20"/>
          <w:szCs w:val="20"/>
        </w:rPr>
        <w:t xml:space="preserve">Sredstva pomoći za ublažavanje </w:t>
      </w:r>
      <w:r w:rsidRPr="00493ACF">
        <w:rPr>
          <w:rFonts w:ascii="Times New Roman" w:hAnsi="Times New Roman" w:cs="Times New Roman"/>
          <w:w w:val="80"/>
          <w:sz w:val="20"/>
          <w:szCs w:val="20"/>
        </w:rPr>
        <w:t xml:space="preserve">i </w:t>
      </w:r>
      <w:r w:rsidRPr="00493ACF">
        <w:rPr>
          <w:rFonts w:ascii="Times New Roman" w:hAnsi="Times New Roman" w:cs="Times New Roman"/>
          <w:sz w:val="20"/>
          <w:szCs w:val="20"/>
        </w:rPr>
        <w:t>djelomično uklanjanje posljedica prirodnih nepogoda strogo su namjenska sredstva te se raspoređuju prema postotku oštećenja vrijednosti potvrđene konačne procjene štete, o čemu odlučuje Državno povjerenstvo za procjenu</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šteta</w:t>
      </w:r>
      <w:r w:rsidRPr="00493ACF">
        <w:rPr>
          <w:rFonts w:ascii="Times New Roman" w:hAnsi="Times New Roman" w:cs="Times New Roman"/>
          <w:spacing w:val="-31"/>
          <w:sz w:val="20"/>
          <w:szCs w:val="20"/>
        </w:rPr>
        <w:t xml:space="preserve"> </w:t>
      </w:r>
      <w:r w:rsidRPr="00493ACF">
        <w:rPr>
          <w:rFonts w:ascii="Times New Roman" w:hAnsi="Times New Roman" w:cs="Times New Roman"/>
          <w:sz w:val="20"/>
          <w:szCs w:val="20"/>
        </w:rPr>
        <w:t>od</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prirodnih</w:t>
      </w:r>
      <w:r w:rsidRPr="00493ACF">
        <w:rPr>
          <w:rFonts w:ascii="Times New Roman" w:hAnsi="Times New Roman" w:cs="Times New Roman"/>
          <w:spacing w:val="-25"/>
          <w:sz w:val="20"/>
          <w:szCs w:val="20"/>
        </w:rPr>
        <w:t xml:space="preserve"> </w:t>
      </w:r>
      <w:r w:rsidRPr="00493ACF">
        <w:rPr>
          <w:rFonts w:ascii="Times New Roman" w:hAnsi="Times New Roman" w:cs="Times New Roman"/>
          <w:sz w:val="20"/>
          <w:szCs w:val="20"/>
        </w:rPr>
        <w:t>nepogoda.</w:t>
      </w:r>
      <w:r w:rsidRPr="00493ACF">
        <w:rPr>
          <w:rFonts w:ascii="Times New Roman" w:hAnsi="Times New Roman" w:cs="Times New Roman"/>
          <w:spacing w:val="-24"/>
          <w:sz w:val="20"/>
          <w:szCs w:val="20"/>
        </w:rPr>
        <w:t xml:space="preserve"> </w:t>
      </w:r>
      <w:r w:rsidRPr="00493ACF">
        <w:rPr>
          <w:rFonts w:ascii="Times New Roman" w:hAnsi="Times New Roman" w:cs="Times New Roman"/>
          <w:sz w:val="20"/>
          <w:szCs w:val="20"/>
        </w:rPr>
        <w:t>Navedena</w:t>
      </w:r>
      <w:r w:rsidRPr="00493ACF">
        <w:rPr>
          <w:rFonts w:ascii="Times New Roman" w:hAnsi="Times New Roman" w:cs="Times New Roman"/>
          <w:spacing w:val="-24"/>
          <w:sz w:val="20"/>
          <w:szCs w:val="20"/>
        </w:rPr>
        <w:t xml:space="preserve"> </w:t>
      </w:r>
      <w:r w:rsidRPr="00493ACF">
        <w:rPr>
          <w:rFonts w:ascii="Times New Roman" w:hAnsi="Times New Roman" w:cs="Times New Roman"/>
          <w:sz w:val="20"/>
          <w:szCs w:val="20"/>
        </w:rPr>
        <w:t>sredstva</w:t>
      </w:r>
      <w:r w:rsidRPr="00493ACF">
        <w:rPr>
          <w:rFonts w:ascii="Times New Roman" w:hAnsi="Times New Roman" w:cs="Times New Roman"/>
          <w:spacing w:val="-16"/>
          <w:sz w:val="20"/>
          <w:szCs w:val="20"/>
        </w:rPr>
        <w:t xml:space="preserve"> </w:t>
      </w:r>
      <w:r w:rsidRPr="00493ACF">
        <w:rPr>
          <w:rFonts w:ascii="Times New Roman" w:hAnsi="Times New Roman" w:cs="Times New Roman"/>
          <w:sz w:val="20"/>
          <w:szCs w:val="20"/>
        </w:rPr>
        <w:t>su</w:t>
      </w:r>
      <w:r w:rsidRPr="00493ACF">
        <w:rPr>
          <w:rFonts w:ascii="Times New Roman" w:hAnsi="Times New Roman" w:cs="Times New Roman"/>
          <w:spacing w:val="-32"/>
          <w:sz w:val="20"/>
          <w:szCs w:val="20"/>
        </w:rPr>
        <w:t xml:space="preserve"> </w:t>
      </w:r>
      <w:r w:rsidRPr="00493ACF">
        <w:rPr>
          <w:rFonts w:ascii="Times New Roman" w:hAnsi="Times New Roman" w:cs="Times New Roman"/>
          <w:sz w:val="20"/>
          <w:szCs w:val="20"/>
        </w:rPr>
        <w:t>nepovratna</w:t>
      </w:r>
      <w:r w:rsidRPr="00493ACF">
        <w:rPr>
          <w:rFonts w:ascii="Times New Roman" w:hAnsi="Times New Roman" w:cs="Times New Roman"/>
          <w:spacing w:val="-18"/>
          <w:sz w:val="20"/>
          <w:szCs w:val="20"/>
        </w:rPr>
        <w:t xml:space="preserve"> </w:t>
      </w:r>
      <w:r w:rsidRPr="00493ACF">
        <w:rPr>
          <w:rFonts w:ascii="Times New Roman" w:hAnsi="Times New Roman" w:cs="Times New Roman"/>
          <w:sz w:val="20"/>
          <w:szCs w:val="20"/>
        </w:rPr>
        <w:t>i</w:t>
      </w:r>
      <w:r w:rsidRPr="00493ACF">
        <w:rPr>
          <w:rFonts w:ascii="Times New Roman" w:hAnsi="Times New Roman" w:cs="Times New Roman"/>
          <w:spacing w:val="-35"/>
          <w:sz w:val="20"/>
          <w:szCs w:val="20"/>
        </w:rPr>
        <w:t xml:space="preserve"> </w:t>
      </w:r>
      <w:r w:rsidRPr="00493ACF">
        <w:rPr>
          <w:rFonts w:ascii="Times New Roman" w:hAnsi="Times New Roman" w:cs="Times New Roman"/>
          <w:sz w:val="20"/>
          <w:szCs w:val="20"/>
        </w:rPr>
        <w:t>nenamjenska te se ne mogu koristiti kao kreditna sredstva niti zadržati kao prihod proračuna Grada Otočca, a za namjensko korištenje navedenih sredstava odgovorni su Gradonačelnik Grada Otočca te krajnji korisnici.</w:t>
      </w:r>
    </w:p>
    <w:p w14:paraId="6AC5584F" w14:textId="77777777" w:rsidR="00493ACF" w:rsidRPr="00493ACF" w:rsidRDefault="00493ACF" w:rsidP="006F31CD">
      <w:pPr>
        <w:pStyle w:val="Tijeloteksta"/>
        <w:ind w:firstLine="567"/>
        <w:jc w:val="both"/>
        <w:rPr>
          <w:rFonts w:ascii="Times New Roman" w:hAnsi="Times New Roman" w:cs="Times New Roman"/>
          <w:sz w:val="20"/>
          <w:szCs w:val="20"/>
        </w:rPr>
      </w:pPr>
      <w:r w:rsidRPr="00493ACF">
        <w:rPr>
          <w:rFonts w:ascii="Times New Roman" w:hAnsi="Times New Roman" w:cs="Times New Roman"/>
          <w:sz w:val="20"/>
          <w:szCs w:val="20"/>
        </w:rPr>
        <w:t>Pomoć za ublažavanje i djelomično uklanjanje posljedica prirodnih nepogoda ne dodjeljuje se za:</w:t>
      </w:r>
    </w:p>
    <w:p w14:paraId="2FD9B80D" w14:textId="77777777" w:rsidR="00493ACF" w:rsidRPr="00493ACF" w:rsidRDefault="00493ACF" w:rsidP="006F31CD">
      <w:pPr>
        <w:pStyle w:val="Odlomakpopisa"/>
        <w:numPr>
          <w:ilvl w:val="0"/>
          <w:numId w:val="13"/>
        </w:numPr>
        <w:tabs>
          <w:tab w:val="left" w:pos="567"/>
          <w:tab w:val="left" w:pos="851"/>
        </w:tabs>
        <w:ind w:left="567" w:firstLine="0"/>
        <w:rPr>
          <w:rFonts w:ascii="Times New Roman" w:hAnsi="Times New Roman" w:cs="Times New Roman"/>
          <w:sz w:val="20"/>
          <w:szCs w:val="20"/>
        </w:rPr>
      </w:pPr>
      <w:r w:rsidRPr="00493ACF">
        <w:rPr>
          <w:rFonts w:ascii="Times New Roman" w:hAnsi="Times New Roman" w:cs="Times New Roman"/>
          <w:sz w:val="20"/>
          <w:szCs w:val="20"/>
        </w:rPr>
        <w:t>štete na imovini koja je</w:t>
      </w:r>
      <w:r w:rsidRPr="00493ACF">
        <w:rPr>
          <w:rFonts w:ascii="Times New Roman" w:hAnsi="Times New Roman" w:cs="Times New Roman"/>
          <w:spacing w:val="-1"/>
          <w:sz w:val="20"/>
          <w:szCs w:val="20"/>
        </w:rPr>
        <w:t xml:space="preserve"> </w:t>
      </w:r>
      <w:r w:rsidRPr="00493ACF">
        <w:rPr>
          <w:rFonts w:ascii="Times New Roman" w:hAnsi="Times New Roman" w:cs="Times New Roman"/>
          <w:sz w:val="20"/>
          <w:szCs w:val="20"/>
        </w:rPr>
        <w:t>osigurana,</w:t>
      </w:r>
    </w:p>
    <w:p w14:paraId="4E768D2F" w14:textId="77777777" w:rsidR="00493ACF" w:rsidRPr="00493ACF" w:rsidRDefault="00493ACF" w:rsidP="006F31CD">
      <w:pPr>
        <w:pStyle w:val="Odlomakpopisa"/>
        <w:numPr>
          <w:ilvl w:val="0"/>
          <w:numId w:val="13"/>
        </w:numPr>
        <w:tabs>
          <w:tab w:val="left" w:pos="454"/>
          <w:tab w:val="left" w:pos="851"/>
          <w:tab w:val="left" w:pos="1134"/>
        </w:tabs>
        <w:ind w:left="0" w:firstLine="567"/>
        <w:rPr>
          <w:rFonts w:ascii="Times New Roman" w:hAnsi="Times New Roman" w:cs="Times New Roman"/>
          <w:sz w:val="20"/>
          <w:szCs w:val="20"/>
        </w:rPr>
      </w:pPr>
      <w:r w:rsidRPr="00493ACF">
        <w:rPr>
          <w:rFonts w:ascii="Times New Roman" w:hAnsi="Times New Roman" w:cs="Times New Roman"/>
          <w:sz w:val="20"/>
          <w:szCs w:val="20"/>
        </w:rPr>
        <w:t>štete</w:t>
      </w:r>
      <w:r w:rsidRPr="00493ACF">
        <w:rPr>
          <w:rFonts w:ascii="Times New Roman" w:hAnsi="Times New Roman" w:cs="Times New Roman"/>
          <w:spacing w:val="-24"/>
          <w:sz w:val="20"/>
          <w:szCs w:val="20"/>
        </w:rPr>
        <w:t xml:space="preserve"> </w:t>
      </w:r>
      <w:r w:rsidRPr="00493ACF">
        <w:rPr>
          <w:rFonts w:ascii="Times New Roman" w:hAnsi="Times New Roman" w:cs="Times New Roman"/>
          <w:sz w:val="20"/>
          <w:szCs w:val="20"/>
        </w:rPr>
        <w:t>na</w:t>
      </w:r>
      <w:r w:rsidRPr="00493ACF">
        <w:rPr>
          <w:rFonts w:ascii="Times New Roman" w:hAnsi="Times New Roman" w:cs="Times New Roman"/>
          <w:spacing w:val="-27"/>
          <w:sz w:val="20"/>
          <w:szCs w:val="20"/>
        </w:rPr>
        <w:t xml:space="preserve"> </w:t>
      </w:r>
      <w:r w:rsidRPr="00493ACF">
        <w:rPr>
          <w:rFonts w:ascii="Times New Roman" w:hAnsi="Times New Roman" w:cs="Times New Roman"/>
          <w:sz w:val="20"/>
          <w:szCs w:val="20"/>
        </w:rPr>
        <w:t>imovini</w:t>
      </w:r>
      <w:r w:rsidRPr="00493ACF">
        <w:rPr>
          <w:rFonts w:ascii="Times New Roman" w:hAnsi="Times New Roman" w:cs="Times New Roman"/>
          <w:spacing w:val="-25"/>
          <w:sz w:val="20"/>
          <w:szCs w:val="20"/>
        </w:rPr>
        <w:t xml:space="preserve"> </w:t>
      </w:r>
      <w:r w:rsidRPr="00493ACF">
        <w:rPr>
          <w:rFonts w:ascii="Times New Roman" w:hAnsi="Times New Roman" w:cs="Times New Roman"/>
          <w:sz w:val="20"/>
          <w:szCs w:val="20"/>
        </w:rPr>
        <w:t>koje</w:t>
      </w:r>
      <w:r w:rsidRPr="00493ACF">
        <w:rPr>
          <w:rFonts w:ascii="Times New Roman" w:hAnsi="Times New Roman" w:cs="Times New Roman"/>
          <w:spacing w:val="-25"/>
          <w:sz w:val="20"/>
          <w:szCs w:val="20"/>
        </w:rPr>
        <w:t xml:space="preserve"> </w:t>
      </w:r>
      <w:r w:rsidRPr="00493ACF">
        <w:rPr>
          <w:rFonts w:ascii="Times New Roman" w:hAnsi="Times New Roman" w:cs="Times New Roman"/>
          <w:sz w:val="20"/>
          <w:szCs w:val="20"/>
        </w:rPr>
        <w:t>nastanu</w:t>
      </w:r>
      <w:r w:rsidRPr="00493ACF">
        <w:rPr>
          <w:rFonts w:ascii="Times New Roman" w:hAnsi="Times New Roman" w:cs="Times New Roman"/>
          <w:spacing w:val="-19"/>
          <w:sz w:val="20"/>
          <w:szCs w:val="20"/>
        </w:rPr>
        <w:t xml:space="preserve"> </w:t>
      </w:r>
      <w:r w:rsidRPr="00493ACF">
        <w:rPr>
          <w:rFonts w:ascii="Times New Roman" w:hAnsi="Times New Roman" w:cs="Times New Roman"/>
          <w:sz w:val="20"/>
          <w:szCs w:val="20"/>
        </w:rPr>
        <w:t>od</w:t>
      </w:r>
      <w:r w:rsidRPr="00493ACF">
        <w:rPr>
          <w:rFonts w:ascii="Times New Roman" w:hAnsi="Times New Roman" w:cs="Times New Roman"/>
          <w:spacing w:val="-30"/>
          <w:sz w:val="20"/>
          <w:szCs w:val="20"/>
        </w:rPr>
        <w:t xml:space="preserve"> </w:t>
      </w:r>
      <w:r w:rsidRPr="00493ACF">
        <w:rPr>
          <w:rFonts w:ascii="Times New Roman" w:hAnsi="Times New Roman" w:cs="Times New Roman"/>
          <w:sz w:val="20"/>
          <w:szCs w:val="20"/>
        </w:rPr>
        <w:t>prirodnih</w:t>
      </w:r>
      <w:r w:rsidRPr="00493ACF">
        <w:rPr>
          <w:rFonts w:ascii="Times New Roman" w:hAnsi="Times New Roman" w:cs="Times New Roman"/>
          <w:spacing w:val="-20"/>
          <w:sz w:val="20"/>
          <w:szCs w:val="20"/>
        </w:rPr>
        <w:t xml:space="preserve"> </w:t>
      </w:r>
      <w:r w:rsidRPr="00493ACF">
        <w:rPr>
          <w:rFonts w:ascii="Times New Roman" w:hAnsi="Times New Roman" w:cs="Times New Roman"/>
          <w:sz w:val="20"/>
          <w:szCs w:val="20"/>
        </w:rPr>
        <w:t>nepogoda,</w:t>
      </w:r>
      <w:r w:rsidRPr="00493ACF">
        <w:rPr>
          <w:rFonts w:ascii="Times New Roman" w:hAnsi="Times New Roman" w:cs="Times New Roman"/>
          <w:spacing w:val="-16"/>
          <w:sz w:val="20"/>
          <w:szCs w:val="20"/>
        </w:rPr>
        <w:t xml:space="preserve"> </w:t>
      </w:r>
      <w:r w:rsidRPr="00493ACF">
        <w:rPr>
          <w:rFonts w:ascii="Times New Roman" w:hAnsi="Times New Roman" w:cs="Times New Roman"/>
          <w:sz w:val="20"/>
          <w:szCs w:val="20"/>
        </w:rPr>
        <w:t>a</w:t>
      </w:r>
      <w:r w:rsidRPr="00493ACF">
        <w:rPr>
          <w:rFonts w:ascii="Times New Roman" w:hAnsi="Times New Roman" w:cs="Times New Roman"/>
          <w:spacing w:val="-27"/>
          <w:sz w:val="20"/>
          <w:szCs w:val="20"/>
        </w:rPr>
        <w:t xml:space="preserve"> </w:t>
      </w:r>
      <w:r w:rsidRPr="00493ACF">
        <w:rPr>
          <w:rFonts w:ascii="Times New Roman" w:hAnsi="Times New Roman" w:cs="Times New Roman"/>
          <w:sz w:val="20"/>
          <w:szCs w:val="20"/>
        </w:rPr>
        <w:t>izazvane</w:t>
      </w:r>
      <w:r w:rsidRPr="00493ACF">
        <w:rPr>
          <w:rFonts w:ascii="Times New Roman" w:hAnsi="Times New Roman" w:cs="Times New Roman"/>
          <w:spacing w:val="-13"/>
          <w:sz w:val="20"/>
          <w:szCs w:val="20"/>
        </w:rPr>
        <w:t xml:space="preserve"> </w:t>
      </w:r>
      <w:r w:rsidRPr="00493ACF">
        <w:rPr>
          <w:rFonts w:ascii="Times New Roman" w:hAnsi="Times New Roman" w:cs="Times New Roman"/>
          <w:sz w:val="20"/>
          <w:szCs w:val="20"/>
        </w:rPr>
        <w:t>su</w:t>
      </w:r>
      <w:r w:rsidRPr="00493ACF">
        <w:rPr>
          <w:rFonts w:ascii="Times New Roman" w:hAnsi="Times New Roman" w:cs="Times New Roman"/>
          <w:spacing w:val="-26"/>
          <w:sz w:val="20"/>
          <w:szCs w:val="20"/>
        </w:rPr>
        <w:t xml:space="preserve"> </w:t>
      </w:r>
      <w:r w:rsidRPr="00493ACF">
        <w:rPr>
          <w:rFonts w:ascii="Times New Roman" w:hAnsi="Times New Roman" w:cs="Times New Roman"/>
          <w:sz w:val="20"/>
          <w:szCs w:val="20"/>
        </w:rPr>
        <w:t>namjerno,</w:t>
      </w:r>
      <w:r w:rsidRPr="00493ACF">
        <w:rPr>
          <w:rFonts w:ascii="Times New Roman" w:hAnsi="Times New Roman" w:cs="Times New Roman"/>
          <w:spacing w:val="-19"/>
          <w:sz w:val="20"/>
          <w:szCs w:val="20"/>
        </w:rPr>
        <w:t xml:space="preserve"> </w:t>
      </w:r>
      <w:r w:rsidRPr="00493ACF">
        <w:rPr>
          <w:rFonts w:ascii="Times New Roman" w:hAnsi="Times New Roman" w:cs="Times New Roman"/>
          <w:sz w:val="20"/>
          <w:szCs w:val="20"/>
        </w:rPr>
        <w:t>iz</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krajnjeg nemara ili nisu bile poduzete propisane mjere</w:t>
      </w:r>
      <w:r w:rsidRPr="00493ACF">
        <w:rPr>
          <w:rFonts w:ascii="Times New Roman" w:hAnsi="Times New Roman" w:cs="Times New Roman"/>
          <w:spacing w:val="9"/>
          <w:sz w:val="20"/>
          <w:szCs w:val="20"/>
        </w:rPr>
        <w:t xml:space="preserve"> </w:t>
      </w:r>
      <w:r w:rsidRPr="00493ACF">
        <w:rPr>
          <w:rFonts w:ascii="Times New Roman" w:hAnsi="Times New Roman" w:cs="Times New Roman"/>
          <w:sz w:val="20"/>
          <w:szCs w:val="20"/>
        </w:rPr>
        <w:t>zaštite,</w:t>
      </w:r>
    </w:p>
    <w:p w14:paraId="35132256" w14:textId="77777777" w:rsidR="00493ACF" w:rsidRPr="00493ACF" w:rsidRDefault="00493ACF" w:rsidP="006F31CD">
      <w:pPr>
        <w:pStyle w:val="Odlomakpopisa"/>
        <w:numPr>
          <w:ilvl w:val="0"/>
          <w:numId w:val="13"/>
        </w:numPr>
        <w:tabs>
          <w:tab w:val="left" w:pos="439"/>
          <w:tab w:val="left" w:pos="709"/>
          <w:tab w:val="left" w:pos="851"/>
        </w:tabs>
        <w:ind w:hanging="473"/>
        <w:rPr>
          <w:rFonts w:ascii="Times New Roman" w:hAnsi="Times New Roman" w:cs="Times New Roman"/>
          <w:sz w:val="20"/>
          <w:szCs w:val="20"/>
        </w:rPr>
      </w:pPr>
      <w:r w:rsidRPr="00493ACF">
        <w:rPr>
          <w:rFonts w:ascii="Times New Roman" w:hAnsi="Times New Roman" w:cs="Times New Roman"/>
          <w:sz w:val="20"/>
          <w:szCs w:val="20"/>
        </w:rPr>
        <w:t>neizravne</w:t>
      </w:r>
      <w:r w:rsidRPr="00493ACF">
        <w:rPr>
          <w:rFonts w:ascii="Times New Roman" w:hAnsi="Times New Roman" w:cs="Times New Roman"/>
          <w:spacing w:val="15"/>
          <w:sz w:val="20"/>
          <w:szCs w:val="20"/>
        </w:rPr>
        <w:t xml:space="preserve"> </w:t>
      </w:r>
      <w:r w:rsidRPr="00493ACF">
        <w:rPr>
          <w:rFonts w:ascii="Times New Roman" w:hAnsi="Times New Roman" w:cs="Times New Roman"/>
          <w:sz w:val="20"/>
          <w:szCs w:val="20"/>
        </w:rPr>
        <w:t>štete,</w:t>
      </w:r>
    </w:p>
    <w:p w14:paraId="3A19040D" w14:textId="77777777" w:rsidR="00493ACF" w:rsidRPr="00493ACF" w:rsidRDefault="00493ACF" w:rsidP="006F31CD">
      <w:pPr>
        <w:pStyle w:val="Odlomakpopisa"/>
        <w:numPr>
          <w:ilvl w:val="0"/>
          <w:numId w:val="13"/>
        </w:numPr>
        <w:tabs>
          <w:tab w:val="left" w:pos="439"/>
          <w:tab w:val="left" w:pos="851"/>
          <w:tab w:val="left" w:pos="1134"/>
        </w:tabs>
        <w:ind w:left="0" w:firstLine="567"/>
        <w:rPr>
          <w:rFonts w:ascii="Times New Roman" w:hAnsi="Times New Roman" w:cs="Times New Roman"/>
          <w:sz w:val="20"/>
          <w:szCs w:val="20"/>
        </w:rPr>
      </w:pPr>
      <w:r w:rsidRPr="00493ACF">
        <w:rPr>
          <w:rFonts w:ascii="Times New Roman" w:hAnsi="Times New Roman" w:cs="Times New Roman"/>
          <w:sz w:val="20"/>
          <w:szCs w:val="20"/>
        </w:rPr>
        <w:t>štete nastale na nezakonito izgrađenim zgradama javne namjene, gospodarskim zgradama</w:t>
      </w:r>
      <w:r w:rsidRPr="00493ACF">
        <w:rPr>
          <w:rFonts w:ascii="Times New Roman" w:hAnsi="Times New Roman" w:cs="Times New Roman"/>
          <w:spacing w:val="-24"/>
          <w:sz w:val="20"/>
          <w:szCs w:val="20"/>
        </w:rPr>
        <w:t xml:space="preserve"> </w:t>
      </w:r>
      <w:r w:rsidRPr="00493ACF">
        <w:rPr>
          <w:rFonts w:ascii="Times New Roman" w:hAnsi="Times New Roman" w:cs="Times New Roman"/>
          <w:sz w:val="20"/>
          <w:szCs w:val="20"/>
        </w:rPr>
        <w:t>i</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stambenim</w:t>
      </w:r>
      <w:r w:rsidRPr="00493ACF">
        <w:rPr>
          <w:rFonts w:ascii="Times New Roman" w:hAnsi="Times New Roman" w:cs="Times New Roman"/>
          <w:spacing w:val="-20"/>
          <w:sz w:val="20"/>
          <w:szCs w:val="20"/>
        </w:rPr>
        <w:t xml:space="preserve"> </w:t>
      </w:r>
      <w:r w:rsidRPr="00493ACF">
        <w:rPr>
          <w:rFonts w:ascii="Times New Roman" w:hAnsi="Times New Roman" w:cs="Times New Roman"/>
          <w:sz w:val="20"/>
          <w:szCs w:val="20"/>
        </w:rPr>
        <w:t>zgradama</w:t>
      </w:r>
      <w:r w:rsidRPr="00493ACF">
        <w:rPr>
          <w:rFonts w:ascii="Times New Roman" w:hAnsi="Times New Roman" w:cs="Times New Roman"/>
          <w:spacing w:val="-22"/>
          <w:sz w:val="20"/>
          <w:szCs w:val="20"/>
        </w:rPr>
        <w:t xml:space="preserve"> </w:t>
      </w:r>
      <w:r w:rsidRPr="00493ACF">
        <w:rPr>
          <w:rFonts w:ascii="Times New Roman" w:hAnsi="Times New Roman" w:cs="Times New Roman"/>
          <w:sz w:val="20"/>
          <w:szCs w:val="20"/>
        </w:rPr>
        <w:t>za</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koje</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nije</w:t>
      </w:r>
      <w:r w:rsidRPr="00493ACF">
        <w:rPr>
          <w:rFonts w:ascii="Times New Roman" w:hAnsi="Times New Roman" w:cs="Times New Roman"/>
          <w:spacing w:val="-27"/>
          <w:sz w:val="20"/>
          <w:szCs w:val="20"/>
        </w:rPr>
        <w:t xml:space="preserve"> </w:t>
      </w:r>
      <w:r w:rsidRPr="00493ACF">
        <w:rPr>
          <w:rFonts w:ascii="Times New Roman" w:hAnsi="Times New Roman" w:cs="Times New Roman"/>
          <w:sz w:val="20"/>
          <w:szCs w:val="20"/>
        </w:rPr>
        <w:t>doneseno</w:t>
      </w:r>
      <w:r w:rsidRPr="00493ACF">
        <w:rPr>
          <w:rFonts w:ascii="Times New Roman" w:hAnsi="Times New Roman" w:cs="Times New Roman"/>
          <w:spacing w:val="-23"/>
          <w:sz w:val="20"/>
          <w:szCs w:val="20"/>
        </w:rPr>
        <w:t xml:space="preserve"> </w:t>
      </w:r>
      <w:r w:rsidRPr="00493ACF">
        <w:rPr>
          <w:rFonts w:ascii="Times New Roman" w:hAnsi="Times New Roman" w:cs="Times New Roman"/>
          <w:sz w:val="20"/>
          <w:szCs w:val="20"/>
        </w:rPr>
        <w:t>rješenje</w:t>
      </w:r>
      <w:r w:rsidRPr="00493ACF">
        <w:rPr>
          <w:rFonts w:ascii="Times New Roman" w:hAnsi="Times New Roman" w:cs="Times New Roman"/>
          <w:spacing w:val="-24"/>
          <w:sz w:val="20"/>
          <w:szCs w:val="20"/>
        </w:rPr>
        <w:t xml:space="preserve"> </w:t>
      </w:r>
      <w:r w:rsidRPr="00493ACF">
        <w:rPr>
          <w:rFonts w:ascii="Times New Roman" w:hAnsi="Times New Roman" w:cs="Times New Roman"/>
          <w:sz w:val="20"/>
          <w:szCs w:val="20"/>
        </w:rPr>
        <w:t>o</w:t>
      </w:r>
      <w:r w:rsidRPr="00493ACF">
        <w:rPr>
          <w:rFonts w:ascii="Times New Roman" w:hAnsi="Times New Roman" w:cs="Times New Roman"/>
          <w:spacing w:val="-34"/>
          <w:sz w:val="20"/>
          <w:szCs w:val="20"/>
        </w:rPr>
        <w:t xml:space="preserve"> </w:t>
      </w:r>
      <w:r w:rsidRPr="00493ACF">
        <w:rPr>
          <w:rFonts w:ascii="Times New Roman" w:hAnsi="Times New Roman" w:cs="Times New Roman"/>
          <w:sz w:val="20"/>
          <w:szCs w:val="20"/>
        </w:rPr>
        <w:t>izvedenom</w:t>
      </w:r>
      <w:r w:rsidRPr="00493ACF">
        <w:rPr>
          <w:rFonts w:ascii="Times New Roman" w:hAnsi="Times New Roman" w:cs="Times New Roman"/>
          <w:spacing w:val="-20"/>
          <w:sz w:val="20"/>
          <w:szCs w:val="20"/>
        </w:rPr>
        <w:t xml:space="preserve"> </w:t>
      </w:r>
      <w:r w:rsidRPr="00493ACF">
        <w:rPr>
          <w:rFonts w:ascii="Times New Roman" w:hAnsi="Times New Roman" w:cs="Times New Roman"/>
          <w:sz w:val="20"/>
          <w:szCs w:val="20"/>
        </w:rPr>
        <w:t>stanju</w:t>
      </w:r>
      <w:r w:rsidRPr="00493ACF">
        <w:rPr>
          <w:rFonts w:ascii="Times New Roman" w:hAnsi="Times New Roman" w:cs="Times New Roman"/>
          <w:spacing w:val="-25"/>
          <w:sz w:val="20"/>
          <w:szCs w:val="20"/>
        </w:rPr>
        <w:t xml:space="preserve"> </w:t>
      </w:r>
      <w:r w:rsidRPr="00493ACF">
        <w:rPr>
          <w:rFonts w:ascii="Times New Roman" w:hAnsi="Times New Roman" w:cs="Times New Roman"/>
          <w:sz w:val="20"/>
          <w:szCs w:val="20"/>
        </w:rPr>
        <w:t>prema posebnim propisima, osim kada je prije nastanka prirodne nepogode, pokrenut postupak donošenja</w:t>
      </w:r>
      <w:r w:rsidRPr="00493ACF">
        <w:rPr>
          <w:rFonts w:ascii="Times New Roman" w:hAnsi="Times New Roman" w:cs="Times New Roman"/>
          <w:spacing w:val="-15"/>
          <w:sz w:val="20"/>
          <w:szCs w:val="20"/>
        </w:rPr>
        <w:t xml:space="preserve"> </w:t>
      </w:r>
      <w:r w:rsidRPr="00493ACF">
        <w:rPr>
          <w:rFonts w:ascii="Times New Roman" w:hAnsi="Times New Roman" w:cs="Times New Roman"/>
          <w:sz w:val="20"/>
          <w:szCs w:val="20"/>
        </w:rPr>
        <w:t>rješenja</w:t>
      </w:r>
      <w:r w:rsidRPr="00493ACF">
        <w:rPr>
          <w:rFonts w:ascii="Times New Roman" w:hAnsi="Times New Roman" w:cs="Times New Roman"/>
          <w:spacing w:val="-14"/>
          <w:sz w:val="20"/>
          <w:szCs w:val="20"/>
        </w:rPr>
        <w:t xml:space="preserve"> </w:t>
      </w:r>
      <w:r w:rsidRPr="00493ACF">
        <w:rPr>
          <w:rFonts w:ascii="Times New Roman" w:hAnsi="Times New Roman" w:cs="Times New Roman"/>
          <w:sz w:val="20"/>
          <w:szCs w:val="20"/>
        </w:rPr>
        <w:t>o</w:t>
      </w:r>
      <w:r w:rsidRPr="00493ACF">
        <w:rPr>
          <w:rFonts w:ascii="Times New Roman" w:hAnsi="Times New Roman" w:cs="Times New Roman"/>
          <w:spacing w:val="-28"/>
          <w:sz w:val="20"/>
          <w:szCs w:val="20"/>
        </w:rPr>
        <w:t xml:space="preserve"> </w:t>
      </w:r>
      <w:r w:rsidRPr="00493ACF">
        <w:rPr>
          <w:rFonts w:ascii="Times New Roman" w:hAnsi="Times New Roman" w:cs="Times New Roman"/>
          <w:sz w:val="20"/>
          <w:szCs w:val="20"/>
        </w:rPr>
        <w:t>izvedenom</w:t>
      </w:r>
      <w:r w:rsidRPr="00493ACF">
        <w:rPr>
          <w:rFonts w:ascii="Times New Roman" w:hAnsi="Times New Roman" w:cs="Times New Roman"/>
          <w:spacing w:val="-14"/>
          <w:sz w:val="20"/>
          <w:szCs w:val="20"/>
        </w:rPr>
        <w:t xml:space="preserve"> </w:t>
      </w:r>
      <w:r w:rsidRPr="00493ACF">
        <w:rPr>
          <w:rFonts w:ascii="Times New Roman" w:hAnsi="Times New Roman" w:cs="Times New Roman"/>
          <w:sz w:val="20"/>
          <w:szCs w:val="20"/>
        </w:rPr>
        <w:t>stanju,</w:t>
      </w:r>
      <w:r w:rsidRPr="00493ACF">
        <w:rPr>
          <w:rFonts w:ascii="Times New Roman" w:hAnsi="Times New Roman" w:cs="Times New Roman"/>
          <w:spacing w:val="-16"/>
          <w:sz w:val="20"/>
          <w:szCs w:val="20"/>
        </w:rPr>
        <w:t xml:space="preserve"> </w:t>
      </w:r>
      <w:r w:rsidRPr="00493ACF">
        <w:rPr>
          <w:rFonts w:ascii="Times New Roman" w:hAnsi="Times New Roman" w:cs="Times New Roman"/>
          <w:sz w:val="20"/>
          <w:szCs w:val="20"/>
        </w:rPr>
        <w:t>u</w:t>
      </w:r>
      <w:r w:rsidRPr="00493ACF">
        <w:rPr>
          <w:rFonts w:ascii="Times New Roman" w:hAnsi="Times New Roman" w:cs="Times New Roman"/>
          <w:spacing w:val="-29"/>
          <w:sz w:val="20"/>
          <w:szCs w:val="20"/>
        </w:rPr>
        <w:t xml:space="preserve"> </w:t>
      </w:r>
      <w:r w:rsidRPr="00493ACF">
        <w:rPr>
          <w:rFonts w:ascii="Times New Roman" w:hAnsi="Times New Roman" w:cs="Times New Roman"/>
          <w:sz w:val="20"/>
          <w:szCs w:val="20"/>
        </w:rPr>
        <w:t>kojem</w:t>
      </w:r>
      <w:r w:rsidRPr="00493ACF">
        <w:rPr>
          <w:rFonts w:ascii="Times New Roman" w:hAnsi="Times New Roman" w:cs="Times New Roman"/>
          <w:spacing w:val="-17"/>
          <w:sz w:val="20"/>
          <w:szCs w:val="20"/>
        </w:rPr>
        <w:t xml:space="preserve"> </w:t>
      </w:r>
      <w:r w:rsidRPr="00493ACF">
        <w:rPr>
          <w:rFonts w:ascii="Times New Roman" w:hAnsi="Times New Roman" w:cs="Times New Roman"/>
          <w:sz w:val="20"/>
          <w:szCs w:val="20"/>
        </w:rPr>
        <w:t>slučaju</w:t>
      </w:r>
      <w:r w:rsidRPr="00493ACF">
        <w:rPr>
          <w:rFonts w:ascii="Times New Roman" w:hAnsi="Times New Roman" w:cs="Times New Roman"/>
          <w:spacing w:val="-20"/>
          <w:sz w:val="20"/>
          <w:szCs w:val="20"/>
        </w:rPr>
        <w:t xml:space="preserve"> </w:t>
      </w:r>
      <w:r w:rsidRPr="00493ACF">
        <w:rPr>
          <w:rFonts w:ascii="Times New Roman" w:hAnsi="Times New Roman" w:cs="Times New Roman"/>
          <w:sz w:val="20"/>
          <w:szCs w:val="20"/>
        </w:rPr>
        <w:t>će</w:t>
      </w:r>
      <w:r w:rsidRPr="00493ACF">
        <w:rPr>
          <w:rFonts w:ascii="Times New Roman" w:hAnsi="Times New Roman" w:cs="Times New Roman"/>
          <w:spacing w:val="-23"/>
          <w:sz w:val="20"/>
          <w:szCs w:val="20"/>
        </w:rPr>
        <w:t xml:space="preserve"> </w:t>
      </w:r>
      <w:r w:rsidRPr="00493ACF">
        <w:rPr>
          <w:rFonts w:ascii="Times New Roman" w:hAnsi="Times New Roman" w:cs="Times New Roman"/>
          <w:sz w:val="20"/>
          <w:szCs w:val="20"/>
        </w:rPr>
        <w:t>sredstva</w:t>
      </w:r>
      <w:r w:rsidRPr="00493ACF">
        <w:rPr>
          <w:rFonts w:ascii="Times New Roman" w:hAnsi="Times New Roman" w:cs="Times New Roman"/>
          <w:spacing w:val="-15"/>
          <w:sz w:val="20"/>
          <w:szCs w:val="20"/>
        </w:rPr>
        <w:t xml:space="preserve"> </w:t>
      </w:r>
      <w:r w:rsidRPr="00493ACF">
        <w:rPr>
          <w:rFonts w:ascii="Times New Roman" w:hAnsi="Times New Roman" w:cs="Times New Roman"/>
          <w:sz w:val="20"/>
          <w:szCs w:val="20"/>
        </w:rPr>
        <w:t>pomoći</w:t>
      </w:r>
      <w:r w:rsidRPr="00493ACF">
        <w:rPr>
          <w:rFonts w:ascii="Times New Roman" w:hAnsi="Times New Roman" w:cs="Times New Roman"/>
          <w:spacing w:val="-20"/>
          <w:sz w:val="20"/>
          <w:szCs w:val="20"/>
        </w:rPr>
        <w:t xml:space="preserve"> </w:t>
      </w:r>
      <w:r w:rsidRPr="00493ACF">
        <w:rPr>
          <w:rFonts w:ascii="Times New Roman" w:hAnsi="Times New Roman" w:cs="Times New Roman"/>
          <w:sz w:val="20"/>
          <w:szCs w:val="20"/>
        </w:rPr>
        <w:t>biti</w:t>
      </w:r>
      <w:r w:rsidRPr="00493ACF">
        <w:rPr>
          <w:rFonts w:ascii="Times New Roman" w:hAnsi="Times New Roman" w:cs="Times New Roman"/>
          <w:spacing w:val="-26"/>
          <w:sz w:val="20"/>
          <w:szCs w:val="20"/>
        </w:rPr>
        <w:t xml:space="preserve"> </w:t>
      </w:r>
      <w:r w:rsidRPr="00493ACF">
        <w:rPr>
          <w:rFonts w:ascii="Times New Roman" w:hAnsi="Times New Roman" w:cs="Times New Roman"/>
          <w:sz w:val="20"/>
          <w:szCs w:val="20"/>
        </w:rPr>
        <w:t>dodijeljena tek kada oštećenik dostavi pravomoćno rješenje nadležnog</w:t>
      </w:r>
      <w:r w:rsidRPr="00493ACF">
        <w:rPr>
          <w:rFonts w:ascii="Times New Roman" w:hAnsi="Times New Roman" w:cs="Times New Roman"/>
          <w:spacing w:val="6"/>
          <w:sz w:val="20"/>
          <w:szCs w:val="20"/>
        </w:rPr>
        <w:t xml:space="preserve"> </w:t>
      </w:r>
      <w:r w:rsidRPr="00493ACF">
        <w:rPr>
          <w:rFonts w:ascii="Times New Roman" w:hAnsi="Times New Roman" w:cs="Times New Roman"/>
          <w:sz w:val="20"/>
          <w:szCs w:val="20"/>
        </w:rPr>
        <w:t>tijela,</w:t>
      </w:r>
    </w:p>
    <w:p w14:paraId="6CBD3326" w14:textId="77777777" w:rsidR="00493ACF" w:rsidRPr="00493ACF" w:rsidRDefault="00493ACF" w:rsidP="006F31CD">
      <w:pPr>
        <w:pStyle w:val="Odlomakpopisa"/>
        <w:numPr>
          <w:ilvl w:val="0"/>
          <w:numId w:val="13"/>
        </w:numPr>
        <w:tabs>
          <w:tab w:val="left" w:pos="439"/>
          <w:tab w:val="left" w:pos="851"/>
          <w:tab w:val="left" w:pos="1134"/>
        </w:tabs>
        <w:ind w:left="0" w:firstLine="567"/>
        <w:rPr>
          <w:rFonts w:ascii="Times New Roman" w:hAnsi="Times New Roman" w:cs="Times New Roman"/>
          <w:sz w:val="20"/>
          <w:szCs w:val="20"/>
        </w:rPr>
      </w:pPr>
      <w:r w:rsidRPr="00493ACF">
        <w:rPr>
          <w:rFonts w:ascii="Times New Roman" w:hAnsi="Times New Roman" w:cs="Times New Roman"/>
          <w:sz w:val="20"/>
          <w:szCs w:val="20"/>
        </w:rPr>
        <w:t xml:space="preserve"> štete nastale na objektu ili području koje je, u skladu s propisima kojima se uređuje zaštita kulturnog dobra, aktom proglašeno kulturnim dobrom ili je u vrijeme nastanka prirodne nepogode u postupku proglašavanja kulturnim</w:t>
      </w:r>
      <w:r w:rsidRPr="00493ACF">
        <w:rPr>
          <w:rFonts w:ascii="Times New Roman" w:hAnsi="Times New Roman" w:cs="Times New Roman"/>
          <w:spacing w:val="22"/>
          <w:sz w:val="20"/>
          <w:szCs w:val="20"/>
        </w:rPr>
        <w:t xml:space="preserve"> </w:t>
      </w:r>
      <w:r w:rsidRPr="00493ACF">
        <w:rPr>
          <w:rFonts w:ascii="Times New Roman" w:hAnsi="Times New Roman" w:cs="Times New Roman"/>
          <w:sz w:val="20"/>
          <w:szCs w:val="20"/>
        </w:rPr>
        <w:t>dobrom,</w:t>
      </w:r>
    </w:p>
    <w:p w14:paraId="31601D23" w14:textId="77777777" w:rsidR="00493ACF" w:rsidRPr="00493ACF" w:rsidRDefault="00493ACF" w:rsidP="006F31CD">
      <w:pPr>
        <w:pStyle w:val="Odlomakpopisa"/>
        <w:numPr>
          <w:ilvl w:val="0"/>
          <w:numId w:val="13"/>
        </w:numPr>
        <w:tabs>
          <w:tab w:val="left" w:pos="439"/>
          <w:tab w:val="left" w:pos="851"/>
          <w:tab w:val="left" w:pos="1134"/>
        </w:tabs>
        <w:ind w:left="0" w:firstLine="567"/>
        <w:rPr>
          <w:rFonts w:ascii="Times New Roman" w:hAnsi="Times New Roman" w:cs="Times New Roman"/>
          <w:sz w:val="20"/>
          <w:szCs w:val="20"/>
        </w:rPr>
      </w:pPr>
      <w:r w:rsidRPr="00493ACF">
        <w:rPr>
          <w:rFonts w:ascii="Times New Roman" w:eastAsia="Times New Roman" w:hAnsi="Times New Roman" w:cs="Times New Roman"/>
          <w:sz w:val="20"/>
          <w:szCs w:val="20"/>
        </w:rPr>
        <w:t xml:space="preserve"> štete koje nisu prijavljene i na propisan način i u zadanom roku unijete u Registar šteta prema odredbama </w:t>
      </w:r>
      <w:r w:rsidRPr="00493ACF">
        <w:rPr>
          <w:rFonts w:ascii="Times New Roman" w:eastAsia="Times New Roman" w:hAnsi="Times New Roman" w:cs="Times New Roman"/>
          <w:i/>
          <w:sz w:val="20"/>
          <w:szCs w:val="20"/>
        </w:rPr>
        <w:t>Zakona</w:t>
      </w:r>
      <w:r w:rsidRPr="00493ACF">
        <w:rPr>
          <w:rFonts w:ascii="Times New Roman" w:eastAsia="Times New Roman" w:hAnsi="Times New Roman" w:cs="Times New Roman"/>
          <w:sz w:val="20"/>
          <w:szCs w:val="20"/>
        </w:rPr>
        <w:t>,</w:t>
      </w:r>
    </w:p>
    <w:p w14:paraId="4F4A8395" w14:textId="77777777" w:rsidR="00493ACF" w:rsidRPr="00493ACF" w:rsidRDefault="00493ACF" w:rsidP="006F31CD">
      <w:pPr>
        <w:pStyle w:val="Odlomakpopisa"/>
        <w:numPr>
          <w:ilvl w:val="0"/>
          <w:numId w:val="13"/>
        </w:numPr>
        <w:tabs>
          <w:tab w:val="left" w:pos="439"/>
          <w:tab w:val="left" w:pos="851"/>
          <w:tab w:val="left" w:pos="1134"/>
        </w:tabs>
        <w:ind w:left="0" w:firstLine="567"/>
        <w:rPr>
          <w:rFonts w:ascii="Times New Roman" w:hAnsi="Times New Roman" w:cs="Times New Roman"/>
          <w:sz w:val="20"/>
          <w:szCs w:val="20"/>
        </w:rPr>
      </w:pPr>
      <w:r w:rsidRPr="00493ACF">
        <w:rPr>
          <w:rFonts w:ascii="Times New Roman" w:eastAsia="Times New Roman" w:hAnsi="Times New Roman" w:cs="Times New Roman"/>
          <w:sz w:val="20"/>
          <w:szCs w:val="20"/>
        </w:rPr>
        <w:t xml:space="preserve"> štete u slučaju </w:t>
      </w:r>
      <w:proofErr w:type="spellStart"/>
      <w:r w:rsidRPr="00493ACF">
        <w:rPr>
          <w:rFonts w:ascii="Times New Roman" w:eastAsia="Times New Roman" w:hAnsi="Times New Roman" w:cs="Times New Roman"/>
          <w:sz w:val="20"/>
          <w:szCs w:val="20"/>
        </w:rPr>
        <w:t>osigurljivih</w:t>
      </w:r>
      <w:proofErr w:type="spellEnd"/>
      <w:r w:rsidRPr="00493ACF">
        <w:rPr>
          <w:rFonts w:ascii="Times New Roman" w:eastAsia="Times New Roman" w:hAnsi="Times New Roman" w:cs="Times New Roman"/>
          <w:sz w:val="20"/>
          <w:szCs w:val="20"/>
        </w:rPr>
        <w:t xml:space="preserve"> rizika na imovini koja nije osigurana ako je vrijednost oštećene imovine manja od 60 % vrijednosti imovine.</w:t>
      </w:r>
    </w:p>
    <w:p w14:paraId="78A6C9FC" w14:textId="77777777" w:rsidR="00493ACF" w:rsidRPr="00493ACF" w:rsidRDefault="00493ACF" w:rsidP="006F31CD">
      <w:pPr>
        <w:pStyle w:val="Odlomakpopisa"/>
        <w:spacing w:after="120"/>
        <w:ind w:left="0" w:firstLine="567"/>
        <w:rPr>
          <w:rFonts w:ascii="Times New Roman" w:hAnsi="Times New Roman" w:cs="Times New Roman"/>
          <w:sz w:val="20"/>
          <w:szCs w:val="20"/>
        </w:rPr>
      </w:pPr>
      <w:r w:rsidRPr="00493ACF">
        <w:rPr>
          <w:rFonts w:ascii="Times New Roman" w:hAnsi="Times New Roman" w:cs="Times New Roman"/>
          <w:sz w:val="20"/>
          <w:szCs w:val="20"/>
        </w:rPr>
        <w:t xml:space="preserve">Iznimno od navoda </w:t>
      </w:r>
      <w:r w:rsidRPr="00493ACF">
        <w:rPr>
          <w:rFonts w:ascii="Times New Roman" w:hAnsi="Times New Roman" w:cs="Times New Roman"/>
          <w:bCs/>
          <w:i/>
          <w:iCs/>
          <w:sz w:val="20"/>
          <w:szCs w:val="20"/>
        </w:rPr>
        <w:t>d),</w:t>
      </w:r>
      <w:r w:rsidRPr="00493ACF">
        <w:rPr>
          <w:rFonts w:ascii="Times New Roman" w:hAnsi="Times New Roman" w:cs="Times New Roman"/>
          <w:sz w:val="20"/>
          <w:szCs w:val="20"/>
        </w:rPr>
        <w:t xml:space="preserve">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319FC71A" w14:textId="77777777" w:rsidR="00493ACF" w:rsidRPr="00493ACF" w:rsidRDefault="00493ACF" w:rsidP="006F31CD">
      <w:pPr>
        <w:pStyle w:val="Odlomakpopisa"/>
        <w:ind w:left="0" w:firstLine="567"/>
        <w:rPr>
          <w:rFonts w:ascii="Times New Roman" w:hAnsi="Times New Roman" w:cs="Times New Roman"/>
          <w:sz w:val="20"/>
          <w:szCs w:val="20"/>
        </w:rPr>
      </w:pPr>
      <w:r w:rsidRPr="00493ACF">
        <w:rPr>
          <w:rFonts w:ascii="Times New Roman" w:hAnsi="Times New Roman" w:cs="Times New Roman"/>
          <w:sz w:val="20"/>
          <w:szCs w:val="20"/>
        </w:rPr>
        <w:t xml:space="preserve">Iznimno od navoda </w:t>
      </w:r>
      <w:r w:rsidRPr="00493ACF">
        <w:rPr>
          <w:rFonts w:ascii="Times New Roman" w:hAnsi="Times New Roman" w:cs="Times New Roman"/>
          <w:bCs/>
          <w:i/>
          <w:iCs/>
          <w:sz w:val="20"/>
          <w:szCs w:val="20"/>
        </w:rPr>
        <w:t>g),</w:t>
      </w:r>
      <w:r w:rsidRPr="00493ACF">
        <w:rPr>
          <w:rFonts w:ascii="Times New Roman" w:hAnsi="Times New Roman" w:cs="Times New Roman"/>
          <w:b/>
          <w:sz w:val="20"/>
          <w:szCs w:val="20"/>
        </w:rPr>
        <w:t xml:space="preserve"> </w:t>
      </w:r>
      <w:r w:rsidRPr="00493ACF">
        <w:rPr>
          <w:rFonts w:ascii="Times New Roman" w:hAnsi="Times New Roman" w:cs="Times New Roman"/>
          <w:sz w:val="20"/>
          <w:szCs w:val="20"/>
        </w:rPr>
        <w:t>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Gradskog povjerenstva.</w:t>
      </w:r>
    </w:p>
    <w:p w14:paraId="59A60257" w14:textId="77777777" w:rsidR="00493ACF" w:rsidRPr="00493ACF" w:rsidRDefault="00493ACF" w:rsidP="006F31CD">
      <w:pPr>
        <w:pStyle w:val="Odlomakpopisa"/>
        <w:ind w:left="0" w:firstLine="567"/>
        <w:rPr>
          <w:rFonts w:ascii="Times New Roman" w:hAnsi="Times New Roman" w:cs="Times New Roman"/>
          <w:b/>
          <w:sz w:val="20"/>
          <w:szCs w:val="20"/>
        </w:rPr>
      </w:pPr>
      <w:r w:rsidRPr="00493ACF">
        <w:rPr>
          <w:rFonts w:ascii="Times New Roman" w:hAnsi="Times New Roman" w:cs="Times New Roman"/>
          <w:b/>
          <w:sz w:val="20"/>
          <w:szCs w:val="20"/>
        </w:rPr>
        <w:t>Kako na području Grada Otočca nisu bile proglašene prirodne nepogode u 2022. godini, nisu niti bila zatražena sredstva pomoći za ublažavanje i djelomično uklanjanje posljedica prirodnih nepogoda.</w:t>
      </w:r>
    </w:p>
    <w:p w14:paraId="768C79A4" w14:textId="77777777" w:rsidR="006F31CD" w:rsidRPr="00493ACF" w:rsidRDefault="006F31CD" w:rsidP="006F31CD">
      <w:pPr>
        <w:rPr>
          <w:sz w:val="20"/>
        </w:rPr>
      </w:pPr>
      <w:r w:rsidRPr="00493ACF">
        <w:rPr>
          <w:sz w:val="20"/>
        </w:rPr>
        <w:t xml:space="preserve">KLASA: 810-03/21-01/7 </w:t>
      </w:r>
    </w:p>
    <w:p w14:paraId="06237A66" w14:textId="77777777" w:rsidR="006F31CD" w:rsidRPr="00493ACF" w:rsidRDefault="006F31CD" w:rsidP="006F31CD">
      <w:pPr>
        <w:rPr>
          <w:sz w:val="20"/>
        </w:rPr>
      </w:pPr>
      <w:r w:rsidRPr="00493ACF">
        <w:rPr>
          <w:sz w:val="20"/>
        </w:rPr>
        <w:t>URBROJ: 2125-2-03-23-11</w:t>
      </w:r>
    </w:p>
    <w:p w14:paraId="1A1B4B3C" w14:textId="77777777" w:rsidR="006F31CD" w:rsidRPr="00493ACF" w:rsidRDefault="006F31CD" w:rsidP="006F31CD">
      <w:pPr>
        <w:rPr>
          <w:sz w:val="20"/>
        </w:rPr>
      </w:pPr>
      <w:r w:rsidRPr="00493ACF">
        <w:rPr>
          <w:sz w:val="20"/>
        </w:rPr>
        <w:t>Otočac, 31.03.2023. godine</w:t>
      </w:r>
    </w:p>
    <w:p w14:paraId="57064188" w14:textId="24220EC5" w:rsidR="00493ACF" w:rsidRPr="00493ACF" w:rsidRDefault="00493ACF" w:rsidP="006F31CD">
      <w:pPr>
        <w:jc w:val="right"/>
        <w:rPr>
          <w:sz w:val="20"/>
        </w:rPr>
      </w:pPr>
      <w:r w:rsidRPr="00493ACF">
        <w:rPr>
          <w:rFonts w:eastAsia="Arial"/>
          <w:sz w:val="20"/>
          <w:lang w:bidi="hr-HR"/>
        </w:rPr>
        <w:t xml:space="preserve">                                                                                        </w:t>
      </w:r>
      <w:r w:rsidRPr="00493ACF">
        <w:rPr>
          <w:sz w:val="20"/>
        </w:rPr>
        <w:t>GRADONAČELNIK</w:t>
      </w:r>
    </w:p>
    <w:p w14:paraId="260CE62F" w14:textId="10B7DDF3" w:rsidR="00493ACF" w:rsidRPr="00493ACF" w:rsidRDefault="00493ACF" w:rsidP="006F31CD">
      <w:pPr>
        <w:jc w:val="right"/>
        <w:rPr>
          <w:b/>
          <w:sz w:val="20"/>
        </w:rPr>
      </w:pPr>
      <w:r w:rsidRPr="00493ACF">
        <w:rPr>
          <w:sz w:val="20"/>
        </w:rPr>
        <w:t xml:space="preserve">                                                                                       Goran Bukovac, dipl. pol.</w:t>
      </w:r>
      <w:r w:rsidR="006F31CD">
        <w:rPr>
          <w:sz w:val="20"/>
        </w:rPr>
        <w:t>, v.r.</w:t>
      </w:r>
    </w:p>
    <w:p w14:paraId="1D2AD81D" w14:textId="72A7F6E2" w:rsidR="00493ACF" w:rsidRPr="00493ACF" w:rsidRDefault="00493ACF" w:rsidP="006F31CD">
      <w:pPr>
        <w:tabs>
          <w:tab w:val="left" w:pos="5953"/>
        </w:tabs>
        <w:jc w:val="right"/>
        <w:rPr>
          <w:color w:val="000000" w:themeColor="text1"/>
          <w:sz w:val="20"/>
          <w:shd w:val="clear" w:color="auto" w:fill="FFFFFF"/>
        </w:rPr>
      </w:pPr>
      <w:r w:rsidRPr="00493ACF">
        <w:rPr>
          <w:sz w:val="20"/>
        </w:rPr>
        <w:t xml:space="preserve">    </w:t>
      </w:r>
    </w:p>
    <w:p w14:paraId="339D2C65" w14:textId="144FCF75" w:rsidR="00EB2E5D" w:rsidRPr="00493ACF" w:rsidRDefault="00EB2E5D" w:rsidP="00493ACF">
      <w:pPr>
        <w:pStyle w:val="Bezproreda"/>
        <w:ind w:firstLine="708"/>
        <w:jc w:val="both"/>
        <w:rPr>
          <w:rFonts w:ascii="Times New Roman" w:hAnsi="Times New Roman" w:cs="Times New Roman"/>
          <w:color w:val="000000" w:themeColor="text1"/>
          <w:sz w:val="20"/>
          <w:szCs w:val="20"/>
        </w:rPr>
      </w:pPr>
      <w:r w:rsidRPr="00493ACF">
        <w:rPr>
          <w:rFonts w:ascii="Times New Roman" w:hAnsi="Times New Roman" w:cs="Times New Roman"/>
          <w:color w:val="000000" w:themeColor="text1"/>
          <w:sz w:val="20"/>
          <w:szCs w:val="20"/>
          <w:shd w:val="clear" w:color="auto" w:fill="FFFFFF"/>
        </w:rPr>
        <w:lastRenderedPageBreak/>
        <w:t xml:space="preserve">Na temelju Zakon o udrugama (NN 74/14, 70/17, 98/19 i 151/22), članka 6. stavka 1. Uredbe o kriterijima, mjerilima i postupcima financiranja i ugovaranja programa i projekata od interesa za opće dobro koje provode udruge (NN 26/15 i 37/21), točke IV. Pravilnika o financiranju programa, projekata i javnih potreba Grada Otočca (KLASA: 402-03/15-01/1, URBROJ: 2125/02-03-15-2 od 25.09.2015. godine),članka 7. Zakona o kulturnim vijećima i financiranju javnih potreba u kulturi (NN 83/22) i Programa javnih potreba u kulturi na području Grada Otočca za 2023. godinu (Službeni vjesnik Grada Otočca br. 8/22), </w:t>
      </w:r>
      <w:r w:rsidRPr="00493ACF">
        <w:rPr>
          <w:rFonts w:ascii="Times New Roman" w:hAnsi="Times New Roman" w:cs="Times New Roman"/>
          <w:sz w:val="20"/>
          <w:szCs w:val="20"/>
        </w:rPr>
        <w:t xml:space="preserve">članka 59. Statuta Grada Otočca (Službeni vjesnik Grada Otočca br. 9/21), </w:t>
      </w:r>
      <w:r w:rsidRPr="00493ACF">
        <w:rPr>
          <w:rFonts w:ascii="Times New Roman" w:hAnsi="Times New Roman" w:cs="Times New Roman"/>
          <w:color w:val="000000" w:themeColor="text1"/>
          <w:sz w:val="20"/>
          <w:szCs w:val="20"/>
        </w:rPr>
        <w:t xml:space="preserve">a na prijedlog Povjerenstva za otvaranje, provjeru i odabir pristiglih prijava na Javni poziv, Gradonačelnik Grada Otočca donosi </w:t>
      </w:r>
    </w:p>
    <w:p w14:paraId="2FBCE3C7" w14:textId="77777777" w:rsidR="00EB2E5D" w:rsidRPr="00493ACF" w:rsidRDefault="00EB2E5D" w:rsidP="00493ACF">
      <w:pPr>
        <w:pStyle w:val="Bezproreda"/>
        <w:jc w:val="both"/>
        <w:rPr>
          <w:rFonts w:ascii="Times New Roman" w:hAnsi="Times New Roman" w:cs="Times New Roman"/>
          <w:sz w:val="20"/>
          <w:szCs w:val="20"/>
        </w:rPr>
      </w:pPr>
    </w:p>
    <w:p w14:paraId="7C7B0EE6" w14:textId="77777777" w:rsidR="00EB2E5D" w:rsidRPr="00493ACF" w:rsidRDefault="00EB2E5D" w:rsidP="00493ACF">
      <w:pPr>
        <w:pStyle w:val="Bezproreda"/>
        <w:jc w:val="center"/>
        <w:rPr>
          <w:rFonts w:ascii="Times New Roman" w:hAnsi="Times New Roman" w:cs="Times New Roman"/>
          <w:bCs/>
          <w:sz w:val="20"/>
          <w:szCs w:val="20"/>
        </w:rPr>
      </w:pPr>
      <w:r w:rsidRPr="00493ACF">
        <w:rPr>
          <w:rFonts w:ascii="Times New Roman" w:hAnsi="Times New Roman" w:cs="Times New Roman"/>
          <w:bCs/>
          <w:sz w:val="20"/>
          <w:szCs w:val="20"/>
        </w:rPr>
        <w:t xml:space="preserve">ODLUKU </w:t>
      </w:r>
    </w:p>
    <w:p w14:paraId="17F783F2" w14:textId="77777777" w:rsidR="00EB2E5D" w:rsidRPr="00493ACF" w:rsidRDefault="00EB2E5D" w:rsidP="00493ACF">
      <w:pPr>
        <w:pStyle w:val="Default"/>
        <w:jc w:val="center"/>
        <w:rPr>
          <w:rFonts w:ascii="Times New Roman" w:hAnsi="Times New Roman" w:cs="Times New Roman"/>
          <w:bCs/>
          <w:sz w:val="20"/>
          <w:szCs w:val="20"/>
        </w:rPr>
      </w:pPr>
      <w:r w:rsidRPr="00493ACF">
        <w:rPr>
          <w:rFonts w:ascii="Times New Roman" w:hAnsi="Times New Roman" w:cs="Times New Roman"/>
          <w:bCs/>
          <w:sz w:val="20"/>
          <w:szCs w:val="20"/>
        </w:rPr>
        <w:t>o dodjeli financijskih sredstava iz Proračuna Grada Otočca za programe, projekte udruga i manifestacije u kulturi Grada Otočca za 2023. godinu</w:t>
      </w:r>
    </w:p>
    <w:p w14:paraId="0D8D8E18" w14:textId="77777777" w:rsidR="00EB2E5D" w:rsidRPr="00493ACF" w:rsidRDefault="00EB2E5D" w:rsidP="00493ACF">
      <w:pPr>
        <w:pStyle w:val="Bezproreda"/>
        <w:jc w:val="center"/>
        <w:rPr>
          <w:rFonts w:ascii="Times New Roman" w:hAnsi="Times New Roman" w:cs="Times New Roman"/>
          <w:b/>
          <w:sz w:val="20"/>
          <w:szCs w:val="20"/>
        </w:rPr>
      </w:pPr>
    </w:p>
    <w:p w14:paraId="0A90E485" w14:textId="77777777" w:rsidR="00EB2E5D" w:rsidRPr="00493ACF" w:rsidRDefault="00EB2E5D" w:rsidP="00493ACF">
      <w:pPr>
        <w:pStyle w:val="Default"/>
        <w:jc w:val="center"/>
        <w:rPr>
          <w:rFonts w:ascii="Times New Roman" w:hAnsi="Times New Roman" w:cs="Times New Roman"/>
          <w:b/>
          <w:bCs/>
          <w:sz w:val="20"/>
          <w:szCs w:val="20"/>
        </w:rPr>
      </w:pPr>
      <w:r w:rsidRPr="00493ACF">
        <w:rPr>
          <w:rFonts w:ascii="Times New Roman" w:hAnsi="Times New Roman" w:cs="Times New Roman"/>
          <w:b/>
          <w:bCs/>
          <w:sz w:val="20"/>
          <w:szCs w:val="20"/>
        </w:rPr>
        <w:t>I.</w:t>
      </w:r>
    </w:p>
    <w:p w14:paraId="3069E2BE" w14:textId="77777777" w:rsidR="00EB2E5D" w:rsidRPr="00493ACF" w:rsidRDefault="00EB2E5D" w:rsidP="00493ACF">
      <w:pPr>
        <w:pStyle w:val="Default"/>
        <w:jc w:val="both"/>
        <w:rPr>
          <w:rFonts w:ascii="Times New Roman" w:hAnsi="Times New Roman" w:cs="Times New Roman"/>
          <w:sz w:val="20"/>
          <w:szCs w:val="20"/>
        </w:rPr>
      </w:pPr>
      <w:r w:rsidRPr="00493ACF">
        <w:rPr>
          <w:rFonts w:ascii="Times New Roman" w:hAnsi="Times New Roman" w:cs="Times New Roman"/>
          <w:bCs/>
          <w:sz w:val="20"/>
          <w:szCs w:val="20"/>
        </w:rPr>
        <w:t xml:space="preserve">Ovom Odlukom se utvrđuju iznosi sredstava za financiranje programa, projekata udruga i manifestacija u kulturi na području Grada Otočca za 2023. g. prijavljenim na Javni poziv za sufinanciranje programa, projekata udruga i manifestacija u kulturi Grada Otočca za 2023. godinu, objavljenom 30. rujna </w:t>
      </w:r>
      <w:r w:rsidRPr="00493ACF">
        <w:rPr>
          <w:rFonts w:ascii="Times New Roman" w:hAnsi="Times New Roman" w:cs="Times New Roman"/>
          <w:sz w:val="20"/>
          <w:szCs w:val="20"/>
        </w:rPr>
        <w:t>2022</w:t>
      </w:r>
      <w:r w:rsidRPr="00493ACF">
        <w:rPr>
          <w:rFonts w:ascii="Times New Roman" w:hAnsi="Times New Roman" w:cs="Times New Roman"/>
          <w:bCs/>
          <w:sz w:val="20"/>
          <w:szCs w:val="20"/>
        </w:rPr>
        <w:t>. godine, a čiji su programi/projekti zadovoljili postupak formalne provjere, procjene kvalitete i</w:t>
      </w:r>
      <w:r w:rsidRPr="00493ACF">
        <w:rPr>
          <w:rFonts w:ascii="Times New Roman" w:hAnsi="Times New Roman" w:cs="Times New Roman"/>
          <w:b/>
          <w:bCs/>
          <w:sz w:val="20"/>
          <w:szCs w:val="20"/>
        </w:rPr>
        <w:t xml:space="preserve"> </w:t>
      </w:r>
      <w:r w:rsidRPr="00493ACF">
        <w:rPr>
          <w:rFonts w:ascii="Times New Roman" w:hAnsi="Times New Roman" w:cs="Times New Roman"/>
          <w:bCs/>
          <w:sz w:val="20"/>
          <w:szCs w:val="20"/>
        </w:rPr>
        <w:t xml:space="preserve">predloženi su za financiranje od strane </w:t>
      </w:r>
      <w:r w:rsidRPr="00493ACF">
        <w:rPr>
          <w:rFonts w:ascii="Times New Roman" w:hAnsi="Times New Roman" w:cs="Times New Roman"/>
          <w:sz w:val="20"/>
          <w:szCs w:val="20"/>
        </w:rPr>
        <w:t xml:space="preserve">Povjerenstva.  </w:t>
      </w:r>
    </w:p>
    <w:p w14:paraId="692C6CDC" w14:textId="77777777" w:rsidR="00EB2E5D" w:rsidRPr="00EB2E5D" w:rsidRDefault="00EB2E5D" w:rsidP="00EB2E5D">
      <w:pPr>
        <w:pStyle w:val="Default"/>
        <w:jc w:val="center"/>
        <w:rPr>
          <w:rFonts w:ascii="Times New Roman" w:hAnsi="Times New Roman" w:cs="Times New Roman"/>
          <w:sz w:val="20"/>
          <w:szCs w:val="20"/>
        </w:rPr>
      </w:pPr>
    </w:p>
    <w:p w14:paraId="68592BF4"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w:t>
      </w:r>
    </w:p>
    <w:p w14:paraId="2F3F03EB"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U 2023. godini iz Proračuna Grada Otočca sufinancirati će se udruge i društva za provedbu programa/projekata i manifestacija u kulturi i to:</w:t>
      </w:r>
    </w:p>
    <w:p w14:paraId="76A50999" w14:textId="77777777" w:rsidR="00EB2E5D" w:rsidRPr="00EB2E5D" w:rsidRDefault="00EB2E5D" w:rsidP="00EB2E5D">
      <w:pPr>
        <w:pStyle w:val="Default"/>
        <w:numPr>
          <w:ilvl w:val="0"/>
          <w:numId w:val="1"/>
        </w:numPr>
        <w:jc w:val="both"/>
        <w:rPr>
          <w:rFonts w:ascii="Times New Roman" w:hAnsi="Times New Roman" w:cs="Times New Roman"/>
          <w:b/>
          <w:sz w:val="20"/>
          <w:szCs w:val="20"/>
        </w:rPr>
      </w:pPr>
      <w:r w:rsidRPr="00EB2E5D">
        <w:rPr>
          <w:rFonts w:ascii="Times New Roman" w:hAnsi="Times New Roman" w:cs="Times New Roman"/>
          <w:b/>
          <w:sz w:val="20"/>
          <w:szCs w:val="20"/>
        </w:rPr>
        <w:t xml:space="preserve">za kulturno-umjetnički amaterizam  – </w:t>
      </w:r>
      <w:r w:rsidRPr="00EB2E5D">
        <w:rPr>
          <w:rFonts w:ascii="Times New Roman" w:hAnsi="Times New Roman" w:cs="Times New Roman"/>
          <w:b/>
          <w:bCs/>
          <w:sz w:val="20"/>
          <w:szCs w:val="20"/>
        </w:rPr>
        <w:t xml:space="preserve">19.911,49 € </w:t>
      </w:r>
      <w:r w:rsidRPr="00EB2E5D">
        <w:rPr>
          <w:rFonts w:ascii="Times New Roman" w:hAnsi="Times New Roman" w:cs="Times New Roman"/>
          <w:sz w:val="20"/>
          <w:szCs w:val="20"/>
        </w:rPr>
        <w:t xml:space="preserve"> (150.023,12 kn)</w:t>
      </w:r>
    </w:p>
    <w:tbl>
      <w:tblPr>
        <w:tblW w:w="9825" w:type="dxa"/>
        <w:tblInd w:w="93" w:type="dxa"/>
        <w:tblLook w:val="04A0" w:firstRow="1" w:lastRow="0" w:firstColumn="1" w:lastColumn="0" w:noHBand="0" w:noVBand="1"/>
      </w:tblPr>
      <w:tblGrid>
        <w:gridCol w:w="837"/>
        <w:gridCol w:w="2751"/>
        <w:gridCol w:w="1843"/>
        <w:gridCol w:w="3118"/>
        <w:gridCol w:w="1276"/>
      </w:tblGrid>
      <w:tr w:rsidR="00EB2E5D" w:rsidRPr="00EB2E5D" w14:paraId="48FC9DD2" w14:textId="77777777" w:rsidTr="009C7DA3">
        <w:trPr>
          <w:trHeight w:val="541"/>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AD4E9D" w14:textId="77777777" w:rsidR="00EB2E5D" w:rsidRPr="00EB2E5D" w:rsidRDefault="00EB2E5D" w:rsidP="009C7DA3">
            <w:pPr>
              <w:jc w:val="center"/>
              <w:rPr>
                <w:color w:val="000000"/>
                <w:sz w:val="20"/>
              </w:rPr>
            </w:pPr>
            <w:r w:rsidRPr="00EB2E5D">
              <w:rPr>
                <w:color w:val="000000"/>
                <w:sz w:val="20"/>
              </w:rPr>
              <w:t>Redni broj</w:t>
            </w:r>
          </w:p>
        </w:tc>
        <w:tc>
          <w:tcPr>
            <w:tcW w:w="2751" w:type="dxa"/>
            <w:tcBorders>
              <w:top w:val="single" w:sz="4" w:space="0" w:color="000000"/>
              <w:left w:val="nil"/>
              <w:bottom w:val="single" w:sz="4" w:space="0" w:color="000000"/>
              <w:right w:val="single" w:sz="4" w:space="0" w:color="000000"/>
            </w:tcBorders>
            <w:shd w:val="clear" w:color="auto" w:fill="auto"/>
            <w:vAlign w:val="center"/>
            <w:hideMark/>
          </w:tcPr>
          <w:p w14:paraId="2AAD9349" w14:textId="77777777" w:rsidR="00EB2E5D" w:rsidRPr="00EB2E5D" w:rsidRDefault="00EB2E5D" w:rsidP="009C7DA3">
            <w:pPr>
              <w:rPr>
                <w:color w:val="000000"/>
                <w:sz w:val="20"/>
              </w:rPr>
            </w:pPr>
            <w:r w:rsidRPr="00EB2E5D">
              <w:rPr>
                <w:color w:val="000000"/>
                <w:sz w:val="20"/>
              </w:rPr>
              <w:t>Naziv prijavitelja</w:t>
            </w:r>
          </w:p>
        </w:tc>
        <w:tc>
          <w:tcPr>
            <w:tcW w:w="1843" w:type="dxa"/>
            <w:tcBorders>
              <w:top w:val="single" w:sz="4" w:space="0" w:color="000000"/>
              <w:left w:val="nil"/>
              <w:bottom w:val="single" w:sz="4" w:space="0" w:color="000000"/>
              <w:right w:val="single" w:sz="4" w:space="0" w:color="auto"/>
            </w:tcBorders>
          </w:tcPr>
          <w:p w14:paraId="5FF81E7A" w14:textId="77777777" w:rsidR="00EB2E5D" w:rsidRPr="00EB2E5D" w:rsidRDefault="00EB2E5D" w:rsidP="009C7DA3">
            <w:pPr>
              <w:jc w:val="center"/>
              <w:rPr>
                <w:color w:val="000000"/>
                <w:sz w:val="20"/>
              </w:rPr>
            </w:pPr>
          </w:p>
          <w:p w14:paraId="4CB608AF" w14:textId="77777777" w:rsidR="00EB2E5D" w:rsidRPr="00EB2E5D" w:rsidRDefault="00EB2E5D" w:rsidP="009C7DA3">
            <w:pPr>
              <w:jc w:val="center"/>
              <w:rPr>
                <w:color w:val="000000"/>
                <w:sz w:val="20"/>
              </w:rPr>
            </w:pPr>
            <w:r w:rsidRPr="00EB2E5D">
              <w:rPr>
                <w:color w:val="000000"/>
                <w:sz w:val="20"/>
              </w:rPr>
              <w:t>Naziv programa / projekta</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E77FDA8" w14:textId="77777777" w:rsidR="00EB2E5D" w:rsidRPr="00EB2E5D" w:rsidRDefault="00EB2E5D" w:rsidP="009C7DA3">
            <w:pPr>
              <w:jc w:val="center"/>
              <w:rPr>
                <w:color w:val="000000"/>
                <w:sz w:val="20"/>
              </w:rPr>
            </w:pPr>
            <w:r w:rsidRPr="00EB2E5D">
              <w:rPr>
                <w:color w:val="000000"/>
                <w:sz w:val="20"/>
              </w:rPr>
              <w:t xml:space="preserve">Iznos potpore </w:t>
            </w:r>
          </w:p>
        </w:tc>
        <w:tc>
          <w:tcPr>
            <w:tcW w:w="1276" w:type="dxa"/>
            <w:tcBorders>
              <w:top w:val="single" w:sz="4" w:space="0" w:color="000000"/>
              <w:left w:val="nil"/>
              <w:bottom w:val="single" w:sz="4" w:space="0" w:color="000000"/>
              <w:right w:val="single" w:sz="4" w:space="0" w:color="auto"/>
            </w:tcBorders>
            <w:shd w:val="clear" w:color="auto" w:fill="auto"/>
            <w:vAlign w:val="center"/>
            <w:hideMark/>
          </w:tcPr>
          <w:p w14:paraId="5C4B1F4C" w14:textId="77777777" w:rsidR="00EB2E5D" w:rsidRPr="00EB2E5D" w:rsidRDefault="00EB2E5D" w:rsidP="009C7DA3">
            <w:pPr>
              <w:jc w:val="center"/>
              <w:rPr>
                <w:color w:val="000000"/>
                <w:sz w:val="20"/>
              </w:rPr>
            </w:pPr>
            <w:r w:rsidRPr="00EB2E5D">
              <w:rPr>
                <w:color w:val="000000"/>
                <w:sz w:val="20"/>
              </w:rPr>
              <w:t>Broj ostvarenih bodova</w:t>
            </w:r>
          </w:p>
        </w:tc>
      </w:tr>
      <w:tr w:rsidR="00EB2E5D" w:rsidRPr="00EB2E5D" w14:paraId="56CAFDB2" w14:textId="77777777" w:rsidTr="009C7DA3">
        <w:trPr>
          <w:trHeight w:val="549"/>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5AC1" w14:textId="77777777" w:rsidR="00EB2E5D" w:rsidRPr="00EB2E5D" w:rsidRDefault="00EB2E5D" w:rsidP="009C7DA3">
            <w:pPr>
              <w:jc w:val="center"/>
              <w:rPr>
                <w:color w:val="000000"/>
                <w:sz w:val="20"/>
              </w:rPr>
            </w:pPr>
            <w:r w:rsidRPr="00EB2E5D">
              <w:rPr>
                <w:color w:val="000000"/>
                <w:sz w:val="20"/>
              </w:rPr>
              <w:t>1.</w:t>
            </w:r>
          </w:p>
        </w:tc>
        <w:tc>
          <w:tcPr>
            <w:tcW w:w="2751" w:type="dxa"/>
            <w:tcBorders>
              <w:top w:val="single" w:sz="4" w:space="0" w:color="000000"/>
              <w:left w:val="nil"/>
              <w:bottom w:val="single" w:sz="4" w:space="0" w:color="000000"/>
              <w:right w:val="single" w:sz="4" w:space="0" w:color="000000"/>
            </w:tcBorders>
            <w:shd w:val="clear" w:color="auto" w:fill="auto"/>
            <w:vAlign w:val="center"/>
          </w:tcPr>
          <w:p w14:paraId="7F89734E" w14:textId="77777777" w:rsidR="00EB2E5D" w:rsidRPr="00EB2E5D" w:rsidRDefault="00EB2E5D" w:rsidP="009C7DA3">
            <w:pPr>
              <w:rPr>
                <w:color w:val="000000"/>
                <w:sz w:val="20"/>
              </w:rPr>
            </w:pPr>
            <w:r w:rsidRPr="00EB2E5D">
              <w:rPr>
                <w:sz w:val="20"/>
              </w:rPr>
              <w:t>KUU „Gacka“ Ličko Lešće</w:t>
            </w:r>
          </w:p>
        </w:tc>
        <w:tc>
          <w:tcPr>
            <w:tcW w:w="1843" w:type="dxa"/>
            <w:tcBorders>
              <w:top w:val="single" w:sz="4" w:space="0" w:color="000000"/>
              <w:left w:val="nil"/>
              <w:bottom w:val="single" w:sz="4" w:space="0" w:color="000000"/>
              <w:right w:val="single" w:sz="4" w:space="0" w:color="auto"/>
            </w:tcBorders>
          </w:tcPr>
          <w:p w14:paraId="57196554" w14:textId="77777777" w:rsidR="00EB2E5D" w:rsidRPr="00EB2E5D" w:rsidRDefault="00EB2E5D" w:rsidP="009C7DA3">
            <w:pPr>
              <w:jc w:val="both"/>
              <w:rPr>
                <w:sz w:val="20"/>
              </w:rPr>
            </w:pPr>
          </w:p>
          <w:p w14:paraId="04513A3C" w14:textId="77777777" w:rsidR="00EB2E5D" w:rsidRPr="00EB2E5D" w:rsidRDefault="00EB2E5D" w:rsidP="009C7DA3">
            <w:pPr>
              <w:jc w:val="both"/>
              <w:rPr>
                <w:sz w:val="20"/>
              </w:rPr>
            </w:pPr>
            <w:r w:rsidRPr="00EB2E5D">
              <w:rPr>
                <w:sz w:val="20"/>
              </w:rPr>
              <w:t xml:space="preserve">   Redovan rad </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3B33C6CB" w14:textId="77777777" w:rsidR="00EB2E5D" w:rsidRPr="00EB2E5D" w:rsidRDefault="00EB2E5D" w:rsidP="009C7DA3">
            <w:pPr>
              <w:jc w:val="both"/>
              <w:rPr>
                <w:sz w:val="20"/>
              </w:rPr>
            </w:pPr>
            <w:r w:rsidRPr="00EB2E5D">
              <w:rPr>
                <w:sz w:val="20"/>
              </w:rPr>
              <w:t>3.085,81 €   (23.250,00 kn)</w:t>
            </w:r>
          </w:p>
        </w:tc>
        <w:tc>
          <w:tcPr>
            <w:tcW w:w="1276" w:type="dxa"/>
            <w:tcBorders>
              <w:top w:val="single" w:sz="4" w:space="0" w:color="000000"/>
              <w:left w:val="nil"/>
              <w:bottom w:val="single" w:sz="4" w:space="0" w:color="000000"/>
              <w:right w:val="single" w:sz="4" w:space="0" w:color="auto"/>
            </w:tcBorders>
            <w:shd w:val="clear" w:color="auto" w:fill="auto"/>
            <w:vAlign w:val="center"/>
          </w:tcPr>
          <w:p w14:paraId="4C5E4006" w14:textId="77777777" w:rsidR="00EB2E5D" w:rsidRPr="00EB2E5D" w:rsidRDefault="00EB2E5D" w:rsidP="009C7DA3">
            <w:pPr>
              <w:rPr>
                <w:color w:val="000000"/>
                <w:sz w:val="20"/>
              </w:rPr>
            </w:pPr>
            <w:r w:rsidRPr="00EB2E5D">
              <w:rPr>
                <w:sz w:val="20"/>
              </w:rPr>
              <w:t xml:space="preserve">      57,66</w:t>
            </w:r>
          </w:p>
        </w:tc>
      </w:tr>
      <w:tr w:rsidR="00EB2E5D" w:rsidRPr="00EB2E5D" w14:paraId="5632C833" w14:textId="77777777" w:rsidTr="009C7DA3">
        <w:trPr>
          <w:trHeight w:val="524"/>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3757F" w14:textId="77777777" w:rsidR="00EB2E5D" w:rsidRPr="00EB2E5D" w:rsidRDefault="00EB2E5D" w:rsidP="009C7DA3">
            <w:pPr>
              <w:rPr>
                <w:color w:val="000000"/>
                <w:sz w:val="20"/>
              </w:rPr>
            </w:pPr>
            <w:r w:rsidRPr="00EB2E5D">
              <w:rPr>
                <w:color w:val="000000"/>
                <w:sz w:val="20"/>
              </w:rPr>
              <w:t xml:space="preserve">    2.       </w:t>
            </w:r>
          </w:p>
        </w:tc>
        <w:tc>
          <w:tcPr>
            <w:tcW w:w="2751" w:type="dxa"/>
            <w:tcBorders>
              <w:top w:val="single" w:sz="4" w:space="0" w:color="000000"/>
              <w:left w:val="nil"/>
              <w:bottom w:val="single" w:sz="4" w:space="0" w:color="000000"/>
              <w:right w:val="single" w:sz="4" w:space="0" w:color="000000"/>
            </w:tcBorders>
            <w:shd w:val="clear" w:color="auto" w:fill="auto"/>
            <w:vAlign w:val="center"/>
          </w:tcPr>
          <w:p w14:paraId="1C6F6F31" w14:textId="77777777" w:rsidR="00EB2E5D" w:rsidRPr="00EB2E5D" w:rsidRDefault="00EB2E5D" w:rsidP="009C7DA3">
            <w:pPr>
              <w:rPr>
                <w:sz w:val="20"/>
              </w:rPr>
            </w:pPr>
            <w:r w:rsidRPr="00EB2E5D">
              <w:rPr>
                <w:color w:val="000000"/>
                <w:sz w:val="20"/>
              </w:rPr>
              <w:t>KUD LIPA SINAC</w:t>
            </w:r>
          </w:p>
        </w:tc>
        <w:tc>
          <w:tcPr>
            <w:tcW w:w="1843" w:type="dxa"/>
            <w:tcBorders>
              <w:top w:val="single" w:sz="4" w:space="0" w:color="000000"/>
              <w:left w:val="nil"/>
              <w:bottom w:val="single" w:sz="4" w:space="0" w:color="000000"/>
              <w:right w:val="single" w:sz="4" w:space="0" w:color="auto"/>
            </w:tcBorders>
          </w:tcPr>
          <w:p w14:paraId="7A096D69" w14:textId="77777777" w:rsidR="00EB2E5D" w:rsidRPr="00EB2E5D" w:rsidRDefault="00EB2E5D" w:rsidP="009C7DA3">
            <w:pPr>
              <w:jc w:val="center"/>
              <w:rPr>
                <w:color w:val="000000"/>
                <w:sz w:val="20"/>
              </w:rPr>
            </w:pPr>
          </w:p>
          <w:p w14:paraId="56B74157" w14:textId="77777777" w:rsidR="00EB2E5D" w:rsidRPr="00EB2E5D" w:rsidRDefault="00EB2E5D" w:rsidP="009C7DA3">
            <w:pPr>
              <w:jc w:val="center"/>
              <w:rPr>
                <w:color w:val="000000"/>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4F528B89" w14:textId="77777777" w:rsidR="00EB2E5D" w:rsidRPr="00EB2E5D" w:rsidRDefault="00EB2E5D" w:rsidP="009C7DA3">
            <w:pPr>
              <w:rPr>
                <w:sz w:val="20"/>
              </w:rPr>
            </w:pPr>
            <w:r w:rsidRPr="00EB2E5D">
              <w:rPr>
                <w:color w:val="000000"/>
                <w:sz w:val="20"/>
              </w:rPr>
              <w:t>3.118,99 €   (23.500,00 kn)</w:t>
            </w:r>
          </w:p>
        </w:tc>
        <w:tc>
          <w:tcPr>
            <w:tcW w:w="1276" w:type="dxa"/>
            <w:tcBorders>
              <w:top w:val="single" w:sz="4" w:space="0" w:color="000000"/>
              <w:left w:val="nil"/>
              <w:bottom w:val="single" w:sz="4" w:space="0" w:color="000000"/>
              <w:right w:val="single" w:sz="4" w:space="0" w:color="auto"/>
            </w:tcBorders>
            <w:shd w:val="clear" w:color="auto" w:fill="auto"/>
            <w:vAlign w:val="center"/>
          </w:tcPr>
          <w:p w14:paraId="2CBFD3F2" w14:textId="77777777" w:rsidR="00EB2E5D" w:rsidRPr="00EB2E5D" w:rsidRDefault="00EB2E5D" w:rsidP="009C7DA3">
            <w:pPr>
              <w:rPr>
                <w:sz w:val="20"/>
              </w:rPr>
            </w:pPr>
            <w:r w:rsidRPr="00EB2E5D">
              <w:rPr>
                <w:color w:val="000000"/>
                <w:sz w:val="20"/>
              </w:rPr>
              <w:t xml:space="preserve">      57,66</w:t>
            </w:r>
          </w:p>
        </w:tc>
      </w:tr>
      <w:tr w:rsidR="00EB2E5D" w:rsidRPr="00EB2E5D" w14:paraId="40509DDA" w14:textId="77777777" w:rsidTr="009C7DA3">
        <w:trPr>
          <w:trHeight w:val="524"/>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2BD5" w14:textId="77777777" w:rsidR="00EB2E5D" w:rsidRPr="00EB2E5D" w:rsidRDefault="00EB2E5D" w:rsidP="009C7DA3">
            <w:pPr>
              <w:jc w:val="center"/>
              <w:rPr>
                <w:color w:val="000000"/>
                <w:sz w:val="20"/>
              </w:rPr>
            </w:pPr>
            <w:r w:rsidRPr="00EB2E5D">
              <w:rPr>
                <w:color w:val="000000"/>
                <w:sz w:val="20"/>
              </w:rPr>
              <w:t>3.</w:t>
            </w:r>
          </w:p>
        </w:tc>
        <w:tc>
          <w:tcPr>
            <w:tcW w:w="2751" w:type="dxa"/>
            <w:tcBorders>
              <w:top w:val="single" w:sz="4" w:space="0" w:color="000000"/>
              <w:left w:val="nil"/>
              <w:bottom w:val="single" w:sz="4" w:space="0" w:color="000000"/>
              <w:right w:val="single" w:sz="4" w:space="0" w:color="000000"/>
            </w:tcBorders>
            <w:shd w:val="clear" w:color="auto" w:fill="auto"/>
            <w:vAlign w:val="center"/>
          </w:tcPr>
          <w:p w14:paraId="60998C61" w14:textId="77777777" w:rsidR="00EB2E5D" w:rsidRPr="00EB2E5D" w:rsidRDefault="00EB2E5D" w:rsidP="009C7DA3">
            <w:pPr>
              <w:rPr>
                <w:sz w:val="20"/>
              </w:rPr>
            </w:pPr>
            <w:r w:rsidRPr="00EB2E5D">
              <w:rPr>
                <w:sz w:val="20"/>
              </w:rPr>
              <w:t>PUHAČKI ORKESTAR – DVD-a OTOČAC</w:t>
            </w:r>
          </w:p>
        </w:tc>
        <w:tc>
          <w:tcPr>
            <w:tcW w:w="1843" w:type="dxa"/>
            <w:tcBorders>
              <w:top w:val="single" w:sz="4" w:space="0" w:color="000000"/>
              <w:left w:val="nil"/>
              <w:bottom w:val="single" w:sz="4" w:space="0" w:color="000000"/>
              <w:right w:val="single" w:sz="4" w:space="0" w:color="auto"/>
            </w:tcBorders>
          </w:tcPr>
          <w:p w14:paraId="7DAB44C5" w14:textId="77777777" w:rsidR="00EB2E5D" w:rsidRPr="00EB2E5D" w:rsidRDefault="00EB2E5D" w:rsidP="009C7DA3">
            <w:pPr>
              <w:jc w:val="center"/>
              <w:rPr>
                <w:color w:val="000000"/>
                <w:sz w:val="20"/>
              </w:rPr>
            </w:pPr>
          </w:p>
          <w:p w14:paraId="2E7A2A1C" w14:textId="77777777" w:rsidR="00EB2E5D" w:rsidRPr="00EB2E5D" w:rsidRDefault="00EB2E5D" w:rsidP="009C7DA3">
            <w:pPr>
              <w:jc w:val="center"/>
              <w:rPr>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1FAE476B" w14:textId="77777777" w:rsidR="00EB2E5D" w:rsidRPr="00EB2E5D" w:rsidRDefault="00EB2E5D" w:rsidP="009C7DA3">
            <w:pPr>
              <w:rPr>
                <w:sz w:val="20"/>
              </w:rPr>
            </w:pPr>
            <w:r w:rsidRPr="00EB2E5D">
              <w:rPr>
                <w:sz w:val="20"/>
              </w:rPr>
              <w:t>2.256,29 €    (17.000,00 kn)</w:t>
            </w:r>
          </w:p>
        </w:tc>
        <w:tc>
          <w:tcPr>
            <w:tcW w:w="1276" w:type="dxa"/>
            <w:tcBorders>
              <w:top w:val="single" w:sz="4" w:space="0" w:color="000000"/>
              <w:left w:val="nil"/>
              <w:bottom w:val="single" w:sz="4" w:space="0" w:color="000000"/>
              <w:right w:val="single" w:sz="4" w:space="0" w:color="auto"/>
            </w:tcBorders>
            <w:shd w:val="clear" w:color="auto" w:fill="auto"/>
            <w:vAlign w:val="center"/>
          </w:tcPr>
          <w:p w14:paraId="7BF6A624" w14:textId="77777777" w:rsidR="00EB2E5D" w:rsidRPr="00EB2E5D" w:rsidRDefault="00EB2E5D" w:rsidP="009C7DA3">
            <w:pPr>
              <w:rPr>
                <w:color w:val="000000"/>
                <w:sz w:val="20"/>
              </w:rPr>
            </w:pPr>
            <w:r w:rsidRPr="00EB2E5D">
              <w:rPr>
                <w:color w:val="000000"/>
                <w:sz w:val="20"/>
              </w:rPr>
              <w:t xml:space="preserve">     </w:t>
            </w:r>
            <w:r w:rsidRPr="00EB2E5D">
              <w:rPr>
                <w:sz w:val="20"/>
              </w:rPr>
              <w:t>57,33</w:t>
            </w:r>
          </w:p>
        </w:tc>
      </w:tr>
      <w:tr w:rsidR="00EB2E5D" w:rsidRPr="00EB2E5D" w14:paraId="5373C189" w14:textId="77777777" w:rsidTr="009C7DA3">
        <w:trPr>
          <w:trHeight w:val="404"/>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87E3" w14:textId="77777777" w:rsidR="00EB2E5D" w:rsidRPr="00EB2E5D" w:rsidRDefault="00EB2E5D" w:rsidP="009C7DA3">
            <w:pPr>
              <w:jc w:val="center"/>
              <w:rPr>
                <w:color w:val="000000"/>
                <w:sz w:val="20"/>
              </w:rPr>
            </w:pPr>
            <w:r w:rsidRPr="00EB2E5D">
              <w:rPr>
                <w:color w:val="000000"/>
                <w:sz w:val="20"/>
              </w:rPr>
              <w:t>4.</w:t>
            </w:r>
          </w:p>
        </w:tc>
        <w:tc>
          <w:tcPr>
            <w:tcW w:w="2751" w:type="dxa"/>
            <w:tcBorders>
              <w:top w:val="single" w:sz="4" w:space="0" w:color="000000"/>
              <w:left w:val="nil"/>
              <w:bottom w:val="single" w:sz="4" w:space="0" w:color="000000"/>
              <w:right w:val="single" w:sz="4" w:space="0" w:color="000000"/>
            </w:tcBorders>
            <w:shd w:val="clear" w:color="auto" w:fill="auto"/>
            <w:vAlign w:val="center"/>
          </w:tcPr>
          <w:p w14:paraId="619E0B8B" w14:textId="77777777" w:rsidR="00EB2E5D" w:rsidRPr="00EB2E5D" w:rsidRDefault="00EB2E5D" w:rsidP="009C7DA3">
            <w:pPr>
              <w:rPr>
                <w:sz w:val="20"/>
              </w:rPr>
            </w:pPr>
            <w:r w:rsidRPr="00EB2E5D">
              <w:rPr>
                <w:color w:val="000000"/>
                <w:sz w:val="20"/>
              </w:rPr>
              <w:t>KUBS BAŠTINICA</w:t>
            </w:r>
          </w:p>
        </w:tc>
        <w:tc>
          <w:tcPr>
            <w:tcW w:w="1843" w:type="dxa"/>
            <w:tcBorders>
              <w:top w:val="single" w:sz="4" w:space="0" w:color="000000"/>
              <w:left w:val="nil"/>
              <w:bottom w:val="single" w:sz="4" w:space="0" w:color="000000"/>
              <w:right w:val="single" w:sz="4" w:space="0" w:color="auto"/>
            </w:tcBorders>
          </w:tcPr>
          <w:p w14:paraId="072DCBE9" w14:textId="77777777" w:rsidR="00EB2E5D" w:rsidRPr="00EB2E5D" w:rsidRDefault="00EB2E5D" w:rsidP="009C7DA3">
            <w:pPr>
              <w:jc w:val="center"/>
              <w:rPr>
                <w:color w:val="000000"/>
                <w:sz w:val="20"/>
              </w:rPr>
            </w:pPr>
          </w:p>
          <w:p w14:paraId="02F45927" w14:textId="77777777" w:rsidR="00EB2E5D" w:rsidRPr="00EB2E5D" w:rsidRDefault="00EB2E5D" w:rsidP="009C7DA3">
            <w:pPr>
              <w:jc w:val="center"/>
              <w:rPr>
                <w:color w:val="000000"/>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730CE6C9" w14:textId="77777777" w:rsidR="00EB2E5D" w:rsidRPr="00EB2E5D" w:rsidRDefault="00EB2E5D" w:rsidP="009C7DA3">
            <w:pPr>
              <w:rPr>
                <w:color w:val="000000"/>
                <w:sz w:val="20"/>
              </w:rPr>
            </w:pPr>
            <w:r w:rsidRPr="00EB2E5D">
              <w:rPr>
                <w:color w:val="000000"/>
                <w:sz w:val="20"/>
              </w:rPr>
              <w:t xml:space="preserve">1.459,95 €    (11.000,00 kn)  </w:t>
            </w:r>
          </w:p>
        </w:tc>
        <w:tc>
          <w:tcPr>
            <w:tcW w:w="1276" w:type="dxa"/>
            <w:tcBorders>
              <w:top w:val="single" w:sz="4" w:space="0" w:color="000000"/>
              <w:left w:val="nil"/>
              <w:bottom w:val="single" w:sz="4" w:space="0" w:color="000000"/>
              <w:right w:val="single" w:sz="4" w:space="0" w:color="auto"/>
            </w:tcBorders>
            <w:shd w:val="clear" w:color="auto" w:fill="auto"/>
            <w:vAlign w:val="center"/>
          </w:tcPr>
          <w:p w14:paraId="50FEA103" w14:textId="77777777" w:rsidR="00EB2E5D" w:rsidRPr="00EB2E5D" w:rsidRDefault="00EB2E5D" w:rsidP="009C7DA3">
            <w:pPr>
              <w:rPr>
                <w:color w:val="000000"/>
                <w:sz w:val="20"/>
              </w:rPr>
            </w:pPr>
            <w:r w:rsidRPr="00EB2E5D">
              <w:rPr>
                <w:color w:val="000000"/>
                <w:sz w:val="20"/>
              </w:rPr>
              <w:t xml:space="preserve">     56,66</w:t>
            </w:r>
          </w:p>
        </w:tc>
      </w:tr>
      <w:tr w:rsidR="00EB2E5D" w:rsidRPr="00EB2E5D" w14:paraId="2BEA4849" w14:textId="77777777" w:rsidTr="009C7DA3">
        <w:trPr>
          <w:trHeight w:val="418"/>
        </w:trPr>
        <w:tc>
          <w:tcPr>
            <w:tcW w:w="8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AD48F9F" w14:textId="77777777" w:rsidR="00EB2E5D" w:rsidRPr="00EB2E5D" w:rsidRDefault="00EB2E5D" w:rsidP="009C7DA3">
            <w:pPr>
              <w:jc w:val="center"/>
              <w:rPr>
                <w:color w:val="000000"/>
                <w:sz w:val="20"/>
              </w:rPr>
            </w:pPr>
            <w:r w:rsidRPr="00EB2E5D">
              <w:rPr>
                <w:color w:val="000000"/>
                <w:sz w:val="20"/>
              </w:rPr>
              <w:t>5.</w:t>
            </w:r>
          </w:p>
        </w:tc>
        <w:tc>
          <w:tcPr>
            <w:tcW w:w="2751" w:type="dxa"/>
            <w:tcBorders>
              <w:top w:val="single" w:sz="4" w:space="0" w:color="000000"/>
              <w:left w:val="nil"/>
              <w:bottom w:val="single" w:sz="4" w:space="0" w:color="000000"/>
              <w:right w:val="single" w:sz="4" w:space="0" w:color="auto"/>
            </w:tcBorders>
            <w:shd w:val="clear" w:color="auto" w:fill="auto"/>
            <w:vAlign w:val="center"/>
          </w:tcPr>
          <w:p w14:paraId="67967AFC" w14:textId="77777777" w:rsidR="00EB2E5D" w:rsidRPr="00EB2E5D" w:rsidRDefault="00EB2E5D" w:rsidP="009C7DA3">
            <w:pPr>
              <w:rPr>
                <w:sz w:val="20"/>
              </w:rPr>
            </w:pPr>
            <w:r w:rsidRPr="00EB2E5D">
              <w:rPr>
                <w:color w:val="000000"/>
                <w:sz w:val="20"/>
              </w:rPr>
              <w:t>KUD Dangubice</w:t>
            </w:r>
          </w:p>
        </w:tc>
        <w:tc>
          <w:tcPr>
            <w:tcW w:w="1843" w:type="dxa"/>
            <w:tcBorders>
              <w:top w:val="single" w:sz="4" w:space="0" w:color="000000"/>
              <w:left w:val="single" w:sz="4" w:space="0" w:color="auto"/>
              <w:bottom w:val="single" w:sz="4" w:space="0" w:color="000000"/>
              <w:right w:val="single" w:sz="4" w:space="0" w:color="auto"/>
            </w:tcBorders>
          </w:tcPr>
          <w:p w14:paraId="12F9068B" w14:textId="77777777" w:rsidR="00EB2E5D" w:rsidRPr="00EB2E5D" w:rsidRDefault="00EB2E5D" w:rsidP="009C7DA3">
            <w:pPr>
              <w:jc w:val="center"/>
              <w:rPr>
                <w:color w:val="000000"/>
                <w:sz w:val="20"/>
              </w:rPr>
            </w:pPr>
          </w:p>
          <w:p w14:paraId="767CB2AC" w14:textId="77777777" w:rsidR="00EB2E5D" w:rsidRPr="00EB2E5D" w:rsidRDefault="00EB2E5D" w:rsidP="009C7DA3">
            <w:pPr>
              <w:jc w:val="center"/>
              <w:rPr>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center"/>
          </w:tcPr>
          <w:p w14:paraId="28DF68D2" w14:textId="77777777" w:rsidR="00EB2E5D" w:rsidRPr="00EB2E5D" w:rsidRDefault="00EB2E5D" w:rsidP="009C7DA3">
            <w:pPr>
              <w:rPr>
                <w:sz w:val="20"/>
              </w:rPr>
            </w:pPr>
            <w:r w:rsidRPr="00EB2E5D">
              <w:rPr>
                <w:sz w:val="20"/>
              </w:rPr>
              <w:t>3.165,44 €    (23.850,00 kn)</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DC50F57" w14:textId="77777777" w:rsidR="00EB2E5D" w:rsidRPr="00EB2E5D" w:rsidRDefault="00EB2E5D" w:rsidP="009C7DA3">
            <w:pPr>
              <w:rPr>
                <w:color w:val="000000"/>
                <w:sz w:val="20"/>
              </w:rPr>
            </w:pPr>
            <w:r w:rsidRPr="00EB2E5D">
              <w:rPr>
                <w:color w:val="000000"/>
                <w:sz w:val="20"/>
              </w:rPr>
              <w:t xml:space="preserve">     </w:t>
            </w:r>
            <w:r w:rsidRPr="00EB2E5D">
              <w:rPr>
                <w:sz w:val="20"/>
              </w:rPr>
              <w:t>56,33</w:t>
            </w:r>
          </w:p>
        </w:tc>
      </w:tr>
      <w:tr w:rsidR="00EB2E5D" w:rsidRPr="00EB2E5D" w14:paraId="31D09C13" w14:textId="77777777" w:rsidTr="009C7DA3">
        <w:trPr>
          <w:trHeight w:val="418"/>
        </w:trPr>
        <w:tc>
          <w:tcPr>
            <w:tcW w:w="8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5E3DD87" w14:textId="77777777" w:rsidR="00EB2E5D" w:rsidRPr="00EB2E5D" w:rsidRDefault="00EB2E5D" w:rsidP="009C7DA3">
            <w:pPr>
              <w:jc w:val="center"/>
              <w:rPr>
                <w:color w:val="000000"/>
                <w:sz w:val="20"/>
              </w:rPr>
            </w:pPr>
            <w:r w:rsidRPr="00EB2E5D">
              <w:rPr>
                <w:color w:val="000000"/>
                <w:sz w:val="20"/>
              </w:rPr>
              <w:t>6.</w:t>
            </w:r>
          </w:p>
        </w:tc>
        <w:tc>
          <w:tcPr>
            <w:tcW w:w="2751" w:type="dxa"/>
            <w:tcBorders>
              <w:top w:val="single" w:sz="4" w:space="0" w:color="000000"/>
              <w:left w:val="nil"/>
              <w:bottom w:val="single" w:sz="4" w:space="0" w:color="000000"/>
              <w:right w:val="single" w:sz="4" w:space="0" w:color="auto"/>
            </w:tcBorders>
            <w:shd w:val="clear" w:color="auto" w:fill="auto"/>
            <w:vAlign w:val="center"/>
          </w:tcPr>
          <w:p w14:paraId="21B6690C" w14:textId="77777777" w:rsidR="00EB2E5D" w:rsidRPr="00EB2E5D" w:rsidRDefault="00EB2E5D" w:rsidP="009C7DA3">
            <w:pPr>
              <w:rPr>
                <w:sz w:val="20"/>
              </w:rPr>
            </w:pPr>
            <w:r w:rsidRPr="00EB2E5D">
              <w:rPr>
                <w:color w:val="000000"/>
                <w:sz w:val="20"/>
              </w:rPr>
              <w:t>UDRUGA GAČANKA</w:t>
            </w:r>
          </w:p>
        </w:tc>
        <w:tc>
          <w:tcPr>
            <w:tcW w:w="1843" w:type="dxa"/>
            <w:tcBorders>
              <w:top w:val="single" w:sz="4" w:space="0" w:color="000000"/>
              <w:left w:val="single" w:sz="4" w:space="0" w:color="auto"/>
              <w:bottom w:val="single" w:sz="4" w:space="0" w:color="000000"/>
              <w:right w:val="single" w:sz="4" w:space="0" w:color="auto"/>
            </w:tcBorders>
          </w:tcPr>
          <w:p w14:paraId="6DE8C580" w14:textId="77777777" w:rsidR="00EB2E5D" w:rsidRPr="00EB2E5D" w:rsidRDefault="00EB2E5D" w:rsidP="009C7DA3">
            <w:pPr>
              <w:jc w:val="center"/>
              <w:rPr>
                <w:color w:val="000000"/>
                <w:sz w:val="20"/>
              </w:rPr>
            </w:pPr>
          </w:p>
          <w:p w14:paraId="15EDBF08" w14:textId="77777777" w:rsidR="00EB2E5D" w:rsidRPr="00EB2E5D" w:rsidRDefault="00EB2E5D" w:rsidP="009C7DA3">
            <w:pPr>
              <w:jc w:val="center"/>
              <w:rPr>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center"/>
          </w:tcPr>
          <w:p w14:paraId="5CC64F60" w14:textId="77777777" w:rsidR="00EB2E5D" w:rsidRPr="00EB2E5D" w:rsidRDefault="00EB2E5D" w:rsidP="009C7DA3">
            <w:pPr>
              <w:rPr>
                <w:sz w:val="20"/>
              </w:rPr>
            </w:pPr>
            <w:r w:rsidRPr="00EB2E5D">
              <w:rPr>
                <w:sz w:val="20"/>
              </w:rPr>
              <w:t>3.108,77 €    (23.423,00 kn)</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EDFFBED" w14:textId="77777777" w:rsidR="00EB2E5D" w:rsidRPr="00EB2E5D" w:rsidRDefault="00EB2E5D" w:rsidP="009C7DA3">
            <w:pPr>
              <w:rPr>
                <w:color w:val="000000"/>
                <w:sz w:val="20"/>
              </w:rPr>
            </w:pPr>
            <w:r w:rsidRPr="00EB2E5D">
              <w:rPr>
                <w:color w:val="000000"/>
                <w:sz w:val="20"/>
              </w:rPr>
              <w:t xml:space="preserve">     </w:t>
            </w:r>
            <w:r w:rsidRPr="00EB2E5D">
              <w:rPr>
                <w:sz w:val="20"/>
              </w:rPr>
              <w:t>56,00</w:t>
            </w:r>
          </w:p>
        </w:tc>
      </w:tr>
      <w:tr w:rsidR="00EB2E5D" w:rsidRPr="00EB2E5D" w14:paraId="6DE83FA2" w14:textId="77777777" w:rsidTr="009C7DA3">
        <w:trPr>
          <w:trHeight w:val="418"/>
        </w:trPr>
        <w:tc>
          <w:tcPr>
            <w:tcW w:w="837" w:type="dxa"/>
            <w:tcBorders>
              <w:top w:val="single" w:sz="4" w:space="0" w:color="000000"/>
              <w:left w:val="single" w:sz="4" w:space="0" w:color="000000"/>
              <w:bottom w:val="single" w:sz="4" w:space="0" w:color="auto"/>
              <w:right w:val="single" w:sz="4" w:space="0" w:color="000000"/>
            </w:tcBorders>
            <w:shd w:val="clear" w:color="auto" w:fill="auto"/>
            <w:vAlign w:val="center"/>
          </w:tcPr>
          <w:p w14:paraId="2B004ABD" w14:textId="77777777" w:rsidR="00EB2E5D" w:rsidRPr="00EB2E5D" w:rsidRDefault="00EB2E5D" w:rsidP="009C7DA3">
            <w:pPr>
              <w:jc w:val="center"/>
              <w:rPr>
                <w:color w:val="000000"/>
                <w:sz w:val="20"/>
              </w:rPr>
            </w:pPr>
            <w:r w:rsidRPr="00EB2E5D">
              <w:rPr>
                <w:color w:val="000000"/>
                <w:sz w:val="20"/>
              </w:rPr>
              <w:t>7.</w:t>
            </w:r>
          </w:p>
        </w:tc>
        <w:tc>
          <w:tcPr>
            <w:tcW w:w="2751" w:type="dxa"/>
            <w:tcBorders>
              <w:top w:val="single" w:sz="4" w:space="0" w:color="000000"/>
              <w:left w:val="nil"/>
              <w:bottom w:val="single" w:sz="4" w:space="0" w:color="000000"/>
              <w:right w:val="single" w:sz="4" w:space="0" w:color="auto"/>
            </w:tcBorders>
            <w:shd w:val="clear" w:color="auto" w:fill="auto"/>
            <w:vAlign w:val="center"/>
          </w:tcPr>
          <w:p w14:paraId="453FF33A" w14:textId="77777777" w:rsidR="00EB2E5D" w:rsidRPr="00EB2E5D" w:rsidRDefault="00EB2E5D" w:rsidP="009C7DA3">
            <w:pPr>
              <w:rPr>
                <w:sz w:val="20"/>
              </w:rPr>
            </w:pPr>
            <w:r w:rsidRPr="00EB2E5D">
              <w:rPr>
                <w:sz w:val="20"/>
              </w:rPr>
              <w:t>KATEDRA ČAKAVSKOG SABORA POKRAJINE GACKE</w:t>
            </w:r>
          </w:p>
        </w:tc>
        <w:tc>
          <w:tcPr>
            <w:tcW w:w="1843" w:type="dxa"/>
            <w:tcBorders>
              <w:top w:val="single" w:sz="4" w:space="0" w:color="000000"/>
              <w:left w:val="single" w:sz="4" w:space="0" w:color="auto"/>
              <w:bottom w:val="single" w:sz="4" w:space="0" w:color="000000"/>
              <w:right w:val="single" w:sz="4" w:space="0" w:color="auto"/>
            </w:tcBorders>
          </w:tcPr>
          <w:p w14:paraId="4162C53F" w14:textId="77777777" w:rsidR="00EB2E5D" w:rsidRPr="00EB2E5D" w:rsidRDefault="00EB2E5D" w:rsidP="009C7DA3">
            <w:pPr>
              <w:jc w:val="center"/>
              <w:rPr>
                <w:color w:val="000000"/>
                <w:sz w:val="20"/>
              </w:rPr>
            </w:pPr>
          </w:p>
          <w:p w14:paraId="0535DF2D" w14:textId="77777777" w:rsidR="00EB2E5D" w:rsidRPr="00EB2E5D" w:rsidRDefault="00EB2E5D" w:rsidP="009C7DA3">
            <w:pPr>
              <w:jc w:val="center"/>
              <w:rPr>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center"/>
          </w:tcPr>
          <w:p w14:paraId="7EBF7A4A" w14:textId="77777777" w:rsidR="00EB2E5D" w:rsidRPr="00EB2E5D" w:rsidRDefault="00EB2E5D" w:rsidP="009C7DA3">
            <w:pPr>
              <w:rPr>
                <w:sz w:val="20"/>
              </w:rPr>
            </w:pPr>
            <w:r w:rsidRPr="00EB2E5D">
              <w:rPr>
                <w:sz w:val="20"/>
              </w:rPr>
              <w:t>1.990,84 €    (15.000,00 kn)</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2C36AE3" w14:textId="77777777" w:rsidR="00EB2E5D" w:rsidRPr="00EB2E5D" w:rsidRDefault="00EB2E5D" w:rsidP="009C7DA3">
            <w:pPr>
              <w:rPr>
                <w:sz w:val="20"/>
              </w:rPr>
            </w:pPr>
            <w:r w:rsidRPr="00EB2E5D">
              <w:rPr>
                <w:sz w:val="20"/>
              </w:rPr>
              <w:t xml:space="preserve">      54,66</w:t>
            </w:r>
          </w:p>
        </w:tc>
      </w:tr>
      <w:tr w:rsidR="00EB2E5D" w:rsidRPr="00EB2E5D" w14:paraId="67593743" w14:textId="77777777" w:rsidTr="009C7DA3">
        <w:trPr>
          <w:trHeight w:val="418"/>
        </w:trPr>
        <w:tc>
          <w:tcPr>
            <w:tcW w:w="837" w:type="dxa"/>
            <w:tcBorders>
              <w:top w:val="single" w:sz="4" w:space="0" w:color="000000"/>
              <w:left w:val="single" w:sz="4" w:space="0" w:color="000000"/>
              <w:bottom w:val="single" w:sz="4" w:space="0" w:color="auto"/>
              <w:right w:val="single" w:sz="4" w:space="0" w:color="000000"/>
            </w:tcBorders>
            <w:shd w:val="clear" w:color="auto" w:fill="auto"/>
            <w:vAlign w:val="center"/>
          </w:tcPr>
          <w:p w14:paraId="01DE1A66" w14:textId="77777777" w:rsidR="00EB2E5D" w:rsidRPr="00EB2E5D" w:rsidRDefault="00EB2E5D" w:rsidP="009C7DA3">
            <w:pPr>
              <w:jc w:val="center"/>
              <w:rPr>
                <w:color w:val="000000"/>
                <w:sz w:val="20"/>
              </w:rPr>
            </w:pPr>
            <w:r w:rsidRPr="00EB2E5D">
              <w:rPr>
                <w:color w:val="000000"/>
                <w:sz w:val="20"/>
              </w:rPr>
              <w:t>8</w:t>
            </w:r>
          </w:p>
        </w:tc>
        <w:tc>
          <w:tcPr>
            <w:tcW w:w="2751" w:type="dxa"/>
            <w:tcBorders>
              <w:top w:val="single" w:sz="4" w:space="0" w:color="000000"/>
              <w:left w:val="nil"/>
              <w:bottom w:val="single" w:sz="4" w:space="0" w:color="000000"/>
              <w:right w:val="single" w:sz="4" w:space="0" w:color="auto"/>
            </w:tcBorders>
            <w:shd w:val="clear" w:color="auto" w:fill="auto"/>
            <w:vAlign w:val="center"/>
          </w:tcPr>
          <w:p w14:paraId="40A767F0" w14:textId="77777777" w:rsidR="00EB2E5D" w:rsidRPr="00EB2E5D" w:rsidRDefault="00EB2E5D" w:rsidP="009C7DA3">
            <w:pPr>
              <w:rPr>
                <w:sz w:val="20"/>
              </w:rPr>
            </w:pPr>
            <w:r w:rsidRPr="00EB2E5D">
              <w:rPr>
                <w:color w:val="000000"/>
                <w:sz w:val="20"/>
              </w:rPr>
              <w:t>OMLADINSKA UDRUGA PODUM</w:t>
            </w:r>
          </w:p>
        </w:tc>
        <w:tc>
          <w:tcPr>
            <w:tcW w:w="1843" w:type="dxa"/>
            <w:tcBorders>
              <w:top w:val="single" w:sz="4" w:space="0" w:color="000000"/>
              <w:left w:val="single" w:sz="4" w:space="0" w:color="auto"/>
              <w:bottom w:val="single" w:sz="4" w:space="0" w:color="000000"/>
              <w:right w:val="single" w:sz="4" w:space="0" w:color="auto"/>
            </w:tcBorders>
          </w:tcPr>
          <w:p w14:paraId="714B3475" w14:textId="77777777" w:rsidR="00EB2E5D" w:rsidRPr="00EB2E5D" w:rsidRDefault="00EB2E5D" w:rsidP="009C7DA3">
            <w:pPr>
              <w:jc w:val="center"/>
              <w:rPr>
                <w:color w:val="000000"/>
                <w:sz w:val="20"/>
              </w:rPr>
            </w:pPr>
          </w:p>
          <w:p w14:paraId="6D286E47" w14:textId="77777777" w:rsidR="00EB2E5D" w:rsidRPr="00EB2E5D" w:rsidRDefault="00EB2E5D" w:rsidP="009C7DA3">
            <w:pPr>
              <w:jc w:val="center"/>
              <w:rPr>
                <w:color w:val="000000"/>
                <w:sz w:val="20"/>
              </w:rPr>
            </w:pPr>
            <w:r w:rsidRPr="00EB2E5D">
              <w:rPr>
                <w:color w:val="000000"/>
                <w:sz w:val="20"/>
              </w:rPr>
              <w:t>- // -</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center"/>
          </w:tcPr>
          <w:p w14:paraId="431B8AB6" w14:textId="77777777" w:rsidR="00EB2E5D" w:rsidRPr="00EB2E5D" w:rsidRDefault="00EB2E5D" w:rsidP="009C7DA3">
            <w:pPr>
              <w:rPr>
                <w:sz w:val="20"/>
              </w:rPr>
            </w:pPr>
            <w:r w:rsidRPr="00EB2E5D">
              <w:rPr>
                <w:color w:val="000000"/>
                <w:sz w:val="20"/>
              </w:rPr>
              <w:t>1.725,40 €    (13.000,00 kn)</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2A537C5" w14:textId="77777777" w:rsidR="00EB2E5D" w:rsidRPr="00EB2E5D" w:rsidRDefault="00EB2E5D" w:rsidP="009C7DA3">
            <w:pPr>
              <w:rPr>
                <w:sz w:val="20"/>
              </w:rPr>
            </w:pPr>
            <w:r w:rsidRPr="00EB2E5D">
              <w:rPr>
                <w:color w:val="000000"/>
                <w:sz w:val="20"/>
              </w:rPr>
              <w:t xml:space="preserve">        51,33</w:t>
            </w:r>
          </w:p>
        </w:tc>
      </w:tr>
      <w:tr w:rsidR="00EB2E5D" w:rsidRPr="00EB2E5D" w14:paraId="60D0742A" w14:textId="77777777" w:rsidTr="009C7DA3">
        <w:trPr>
          <w:trHeight w:val="553"/>
        </w:trPr>
        <w:tc>
          <w:tcPr>
            <w:tcW w:w="5431" w:type="dxa"/>
            <w:gridSpan w:val="3"/>
            <w:tcBorders>
              <w:left w:val="single" w:sz="4" w:space="0" w:color="000000"/>
              <w:bottom w:val="single" w:sz="4" w:space="0" w:color="000000"/>
              <w:right w:val="single" w:sz="4" w:space="0" w:color="auto"/>
            </w:tcBorders>
            <w:shd w:val="clear" w:color="auto" w:fill="auto"/>
            <w:vAlign w:val="center"/>
          </w:tcPr>
          <w:p w14:paraId="64A9F61B" w14:textId="77777777" w:rsidR="00EB2E5D" w:rsidRPr="00EB2E5D" w:rsidRDefault="00EB2E5D" w:rsidP="009C7DA3">
            <w:pPr>
              <w:rPr>
                <w:b/>
                <w:bCs/>
                <w:color w:val="000000"/>
                <w:sz w:val="20"/>
              </w:rPr>
            </w:pPr>
            <w:r w:rsidRPr="00EB2E5D">
              <w:rPr>
                <w:b/>
                <w:bCs/>
                <w:color w:val="000000"/>
                <w:sz w:val="20"/>
              </w:rPr>
              <w:t xml:space="preserve">                             UKUPNO ODOBRENA SREDSTVA</w:t>
            </w:r>
          </w:p>
        </w:tc>
        <w:tc>
          <w:tcPr>
            <w:tcW w:w="3118" w:type="dxa"/>
            <w:tcBorders>
              <w:left w:val="single" w:sz="4" w:space="0" w:color="auto"/>
              <w:bottom w:val="single" w:sz="4" w:space="0" w:color="000000"/>
              <w:right w:val="single" w:sz="4" w:space="0" w:color="auto"/>
            </w:tcBorders>
            <w:shd w:val="clear" w:color="auto" w:fill="auto"/>
            <w:vAlign w:val="center"/>
          </w:tcPr>
          <w:p w14:paraId="675351CF" w14:textId="77777777" w:rsidR="00EB2E5D" w:rsidRPr="00EB2E5D" w:rsidRDefault="00EB2E5D" w:rsidP="009C7DA3">
            <w:pPr>
              <w:rPr>
                <w:color w:val="000000"/>
                <w:sz w:val="20"/>
              </w:rPr>
            </w:pPr>
            <w:r w:rsidRPr="00EB2E5D">
              <w:rPr>
                <w:b/>
                <w:bCs/>
                <w:color w:val="000000"/>
                <w:sz w:val="20"/>
              </w:rPr>
              <w:t xml:space="preserve">19.911,49 € </w:t>
            </w:r>
            <w:r w:rsidRPr="00EB2E5D">
              <w:rPr>
                <w:color w:val="000000"/>
                <w:sz w:val="20"/>
              </w:rPr>
              <w:t xml:space="preserve"> (150.023,12 kn)</w:t>
            </w:r>
          </w:p>
        </w:tc>
        <w:tc>
          <w:tcPr>
            <w:tcW w:w="1276" w:type="dxa"/>
            <w:tcBorders>
              <w:left w:val="single" w:sz="4" w:space="0" w:color="auto"/>
              <w:bottom w:val="single" w:sz="4" w:space="0" w:color="000000"/>
              <w:right w:val="single" w:sz="4" w:space="0" w:color="auto"/>
            </w:tcBorders>
          </w:tcPr>
          <w:p w14:paraId="0276508A" w14:textId="77777777" w:rsidR="00EB2E5D" w:rsidRPr="00EB2E5D" w:rsidRDefault="00EB2E5D" w:rsidP="009C7DA3">
            <w:pPr>
              <w:rPr>
                <w:color w:val="000000"/>
                <w:sz w:val="20"/>
              </w:rPr>
            </w:pPr>
          </w:p>
          <w:p w14:paraId="0FFC658C" w14:textId="77777777" w:rsidR="00EB2E5D" w:rsidRPr="00EB2E5D" w:rsidRDefault="00EB2E5D" w:rsidP="009C7DA3">
            <w:pPr>
              <w:rPr>
                <w:color w:val="000000"/>
                <w:sz w:val="20"/>
              </w:rPr>
            </w:pPr>
            <w:r w:rsidRPr="00EB2E5D">
              <w:rPr>
                <w:color w:val="000000"/>
                <w:sz w:val="20"/>
              </w:rPr>
              <w:t xml:space="preserve">         -</w:t>
            </w:r>
          </w:p>
        </w:tc>
      </w:tr>
    </w:tbl>
    <w:p w14:paraId="38056AF7" w14:textId="77777777" w:rsidR="00EB2E5D" w:rsidRPr="00EB2E5D" w:rsidRDefault="00EB2E5D" w:rsidP="00EB2E5D">
      <w:pPr>
        <w:pStyle w:val="Default"/>
        <w:jc w:val="both"/>
        <w:rPr>
          <w:rFonts w:ascii="Times New Roman" w:hAnsi="Times New Roman" w:cs="Times New Roman"/>
          <w:sz w:val="20"/>
          <w:szCs w:val="20"/>
        </w:rPr>
      </w:pPr>
    </w:p>
    <w:p w14:paraId="42E55B4C" w14:textId="77777777" w:rsidR="00EB2E5D" w:rsidRPr="00EB2E5D" w:rsidRDefault="00EB2E5D" w:rsidP="00EB2E5D">
      <w:pPr>
        <w:pStyle w:val="Default"/>
        <w:jc w:val="both"/>
        <w:rPr>
          <w:rFonts w:ascii="Times New Roman" w:hAnsi="Times New Roman" w:cs="Times New Roman"/>
          <w:sz w:val="20"/>
          <w:szCs w:val="20"/>
        </w:rPr>
      </w:pPr>
    </w:p>
    <w:p w14:paraId="73EC5D14" w14:textId="77777777" w:rsidR="00EB2E5D" w:rsidRPr="00EB2E5D" w:rsidRDefault="00EB2E5D" w:rsidP="00EB2E5D">
      <w:pPr>
        <w:pStyle w:val="Default"/>
        <w:numPr>
          <w:ilvl w:val="0"/>
          <w:numId w:val="1"/>
        </w:numPr>
        <w:spacing w:after="27"/>
        <w:jc w:val="both"/>
        <w:rPr>
          <w:rFonts w:ascii="Times New Roman" w:hAnsi="Times New Roman" w:cs="Times New Roman"/>
          <w:b/>
          <w:sz w:val="20"/>
          <w:szCs w:val="20"/>
        </w:rPr>
      </w:pPr>
      <w:r w:rsidRPr="00EB2E5D">
        <w:rPr>
          <w:rFonts w:ascii="Times New Roman" w:hAnsi="Times New Roman" w:cs="Times New Roman"/>
          <w:b/>
          <w:sz w:val="20"/>
          <w:szCs w:val="20"/>
        </w:rPr>
        <w:t xml:space="preserve">za kulturne manifestacije – </w:t>
      </w:r>
      <w:r w:rsidRPr="00EB2E5D">
        <w:rPr>
          <w:rFonts w:ascii="Times New Roman" w:hAnsi="Times New Roman" w:cs="Times New Roman"/>
          <w:b/>
          <w:bCs/>
          <w:sz w:val="20"/>
          <w:szCs w:val="20"/>
        </w:rPr>
        <w:t>8.759,71 € (66.000,00 kn)</w:t>
      </w:r>
    </w:p>
    <w:tbl>
      <w:tblPr>
        <w:tblW w:w="9825" w:type="dxa"/>
        <w:tblInd w:w="93" w:type="dxa"/>
        <w:tblLook w:val="04A0" w:firstRow="1" w:lastRow="0" w:firstColumn="1" w:lastColumn="0" w:noHBand="0" w:noVBand="1"/>
      </w:tblPr>
      <w:tblGrid>
        <w:gridCol w:w="837"/>
        <w:gridCol w:w="2609"/>
        <w:gridCol w:w="2410"/>
        <w:gridCol w:w="2693"/>
        <w:gridCol w:w="1276"/>
      </w:tblGrid>
      <w:tr w:rsidR="00EB2E5D" w:rsidRPr="00EB2E5D" w14:paraId="5AFE7811" w14:textId="77777777" w:rsidTr="009C7DA3">
        <w:trPr>
          <w:trHeight w:val="540"/>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4DE5" w14:textId="77777777" w:rsidR="00EB2E5D" w:rsidRPr="00EB2E5D" w:rsidRDefault="00EB2E5D" w:rsidP="009C7DA3">
            <w:pPr>
              <w:jc w:val="center"/>
              <w:rPr>
                <w:color w:val="000000"/>
                <w:sz w:val="20"/>
              </w:rPr>
            </w:pPr>
            <w:r w:rsidRPr="00EB2E5D">
              <w:rPr>
                <w:color w:val="000000"/>
                <w:sz w:val="20"/>
              </w:rPr>
              <w:t>Redni broj</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787B1EDB" w14:textId="77777777" w:rsidR="00EB2E5D" w:rsidRPr="00EB2E5D" w:rsidRDefault="00EB2E5D" w:rsidP="009C7DA3">
            <w:pPr>
              <w:rPr>
                <w:color w:val="000000"/>
                <w:sz w:val="20"/>
              </w:rPr>
            </w:pPr>
            <w:r w:rsidRPr="00EB2E5D">
              <w:rPr>
                <w:color w:val="000000"/>
                <w:sz w:val="20"/>
              </w:rPr>
              <w:t>Naziv prijavitelja</w:t>
            </w:r>
          </w:p>
        </w:tc>
        <w:tc>
          <w:tcPr>
            <w:tcW w:w="2410" w:type="dxa"/>
            <w:tcBorders>
              <w:top w:val="single" w:sz="4" w:space="0" w:color="000000"/>
              <w:left w:val="nil"/>
              <w:bottom w:val="single" w:sz="4" w:space="0" w:color="000000"/>
              <w:right w:val="single" w:sz="4" w:space="0" w:color="auto"/>
            </w:tcBorders>
          </w:tcPr>
          <w:p w14:paraId="265BC181" w14:textId="77777777" w:rsidR="00EB2E5D" w:rsidRPr="00EB2E5D" w:rsidRDefault="00EB2E5D" w:rsidP="009C7DA3">
            <w:pPr>
              <w:jc w:val="center"/>
              <w:rPr>
                <w:color w:val="000000"/>
                <w:sz w:val="20"/>
              </w:rPr>
            </w:pPr>
          </w:p>
          <w:p w14:paraId="291B34C7" w14:textId="77777777" w:rsidR="00EB2E5D" w:rsidRPr="00EB2E5D" w:rsidRDefault="00EB2E5D" w:rsidP="009C7DA3">
            <w:pPr>
              <w:jc w:val="center"/>
              <w:rPr>
                <w:color w:val="000000"/>
                <w:sz w:val="20"/>
              </w:rPr>
            </w:pPr>
            <w:r w:rsidRPr="00EB2E5D">
              <w:rPr>
                <w:color w:val="000000"/>
                <w:sz w:val="20"/>
              </w:rPr>
              <w:t>Naziv programa / projekta</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13C471A4" w14:textId="77777777" w:rsidR="00EB2E5D" w:rsidRPr="00EB2E5D" w:rsidRDefault="00EB2E5D" w:rsidP="009C7DA3">
            <w:pPr>
              <w:jc w:val="center"/>
              <w:rPr>
                <w:sz w:val="20"/>
              </w:rPr>
            </w:pPr>
            <w:r w:rsidRPr="00EB2E5D">
              <w:rPr>
                <w:color w:val="000000"/>
                <w:sz w:val="20"/>
              </w:rPr>
              <w:t>Iznos potpore</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2484EA8" w14:textId="77777777" w:rsidR="00EB2E5D" w:rsidRPr="00EB2E5D" w:rsidRDefault="00EB2E5D" w:rsidP="009C7DA3">
            <w:pPr>
              <w:jc w:val="center"/>
              <w:rPr>
                <w:color w:val="000000"/>
                <w:sz w:val="20"/>
              </w:rPr>
            </w:pPr>
            <w:r w:rsidRPr="00EB2E5D">
              <w:rPr>
                <w:color w:val="000000"/>
                <w:sz w:val="20"/>
              </w:rPr>
              <w:t>Broj ostvarenih bodova</w:t>
            </w:r>
          </w:p>
        </w:tc>
      </w:tr>
      <w:tr w:rsidR="00EB2E5D" w:rsidRPr="00EB2E5D" w14:paraId="689BFED4" w14:textId="77777777" w:rsidTr="009C7DA3">
        <w:trPr>
          <w:trHeight w:val="676"/>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119E3" w14:textId="77777777" w:rsidR="00EB2E5D" w:rsidRPr="00EB2E5D" w:rsidRDefault="00EB2E5D" w:rsidP="009C7DA3">
            <w:pPr>
              <w:jc w:val="center"/>
              <w:rPr>
                <w:color w:val="000000"/>
                <w:sz w:val="20"/>
              </w:rPr>
            </w:pPr>
            <w:r w:rsidRPr="00EB2E5D">
              <w:rPr>
                <w:color w:val="000000"/>
                <w:sz w:val="20"/>
              </w:rPr>
              <w:t>1.</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155B0105" w14:textId="77777777" w:rsidR="00EB2E5D" w:rsidRPr="00EB2E5D" w:rsidRDefault="00EB2E5D" w:rsidP="009C7DA3">
            <w:pPr>
              <w:pStyle w:val="Bezproreda"/>
              <w:rPr>
                <w:rFonts w:ascii="Times New Roman" w:hAnsi="Times New Roman" w:cs="Times New Roman"/>
                <w:sz w:val="20"/>
                <w:szCs w:val="20"/>
              </w:rPr>
            </w:pPr>
            <w:r w:rsidRPr="00EB2E5D">
              <w:rPr>
                <w:rFonts w:ascii="Times New Roman" w:hAnsi="Times New Roman" w:cs="Times New Roman"/>
                <w:color w:val="000000"/>
                <w:sz w:val="20"/>
                <w:szCs w:val="20"/>
              </w:rPr>
              <w:t>UDRUGA ANTUNTUN</w:t>
            </w:r>
          </w:p>
        </w:tc>
        <w:tc>
          <w:tcPr>
            <w:tcW w:w="2410" w:type="dxa"/>
            <w:tcBorders>
              <w:top w:val="single" w:sz="4" w:space="0" w:color="000000"/>
              <w:left w:val="nil"/>
              <w:bottom w:val="single" w:sz="4" w:space="0" w:color="000000"/>
              <w:right w:val="single" w:sz="4" w:space="0" w:color="auto"/>
            </w:tcBorders>
          </w:tcPr>
          <w:p w14:paraId="5F42D17D" w14:textId="77777777" w:rsidR="00EB2E5D" w:rsidRPr="00EB2E5D" w:rsidRDefault="00EB2E5D" w:rsidP="009C7DA3">
            <w:pPr>
              <w:rPr>
                <w:color w:val="000000"/>
                <w:sz w:val="20"/>
              </w:rPr>
            </w:pPr>
          </w:p>
          <w:p w14:paraId="216B9CDA" w14:textId="77777777" w:rsidR="00EB2E5D" w:rsidRPr="00EB2E5D" w:rsidRDefault="00EB2E5D" w:rsidP="009C7DA3">
            <w:pPr>
              <w:rPr>
                <w:color w:val="000000"/>
                <w:sz w:val="20"/>
              </w:rPr>
            </w:pPr>
            <w:r w:rsidRPr="00EB2E5D">
              <w:rPr>
                <w:color w:val="000000"/>
                <w:sz w:val="20"/>
              </w:rPr>
              <w:t>DJEČJE LJETO 2023</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386D1503" w14:textId="77777777" w:rsidR="00EB2E5D" w:rsidRPr="00EB2E5D" w:rsidRDefault="00EB2E5D" w:rsidP="009C7DA3">
            <w:pPr>
              <w:rPr>
                <w:color w:val="000000"/>
                <w:sz w:val="20"/>
              </w:rPr>
            </w:pPr>
            <w:r w:rsidRPr="00EB2E5D">
              <w:rPr>
                <w:color w:val="000000"/>
                <w:sz w:val="20"/>
              </w:rPr>
              <w:t xml:space="preserve">   663,61 €  (5.000,00 kn)</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BCBE84F" w14:textId="77777777" w:rsidR="00EB2E5D" w:rsidRPr="00EB2E5D" w:rsidRDefault="00EB2E5D" w:rsidP="009C7DA3">
            <w:pPr>
              <w:jc w:val="center"/>
              <w:rPr>
                <w:color w:val="000000"/>
                <w:sz w:val="20"/>
              </w:rPr>
            </w:pPr>
            <w:r w:rsidRPr="00EB2E5D">
              <w:rPr>
                <w:color w:val="000000"/>
                <w:sz w:val="20"/>
              </w:rPr>
              <w:t>60,00</w:t>
            </w:r>
          </w:p>
        </w:tc>
      </w:tr>
      <w:tr w:rsidR="00EB2E5D" w:rsidRPr="00EB2E5D" w14:paraId="1092E458" w14:textId="77777777" w:rsidTr="009C7DA3">
        <w:trPr>
          <w:trHeight w:val="686"/>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0CF1" w14:textId="77777777" w:rsidR="00EB2E5D" w:rsidRPr="00EB2E5D" w:rsidRDefault="00EB2E5D" w:rsidP="009C7DA3">
            <w:pPr>
              <w:jc w:val="center"/>
              <w:rPr>
                <w:color w:val="000000"/>
                <w:sz w:val="20"/>
              </w:rPr>
            </w:pPr>
            <w:r w:rsidRPr="00EB2E5D">
              <w:rPr>
                <w:color w:val="000000"/>
                <w:sz w:val="20"/>
              </w:rPr>
              <w:t>2.</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6ED9520A" w14:textId="77777777" w:rsidR="00EB2E5D" w:rsidRPr="00EB2E5D" w:rsidRDefault="00EB2E5D" w:rsidP="009C7DA3">
            <w:pPr>
              <w:pStyle w:val="Bezproreda"/>
              <w:rPr>
                <w:rFonts w:ascii="Times New Roman" w:hAnsi="Times New Roman" w:cs="Times New Roman"/>
                <w:sz w:val="20"/>
                <w:szCs w:val="20"/>
              </w:rPr>
            </w:pPr>
            <w:r w:rsidRPr="00EB2E5D">
              <w:rPr>
                <w:rFonts w:ascii="Times New Roman" w:hAnsi="Times New Roman" w:cs="Times New Roman"/>
                <w:sz w:val="20"/>
                <w:szCs w:val="20"/>
              </w:rPr>
              <w:t>KUU „GACKA“ LIČKO LEŠĆE</w:t>
            </w:r>
            <w:r w:rsidRPr="00EB2E5D">
              <w:rPr>
                <w:rFonts w:ascii="Times New Roman" w:hAnsi="Times New Roman" w:cs="Times New Roman"/>
                <w:color w:val="000000"/>
                <w:sz w:val="20"/>
                <w:szCs w:val="20"/>
              </w:rPr>
              <w:t xml:space="preserve"> </w:t>
            </w:r>
          </w:p>
        </w:tc>
        <w:tc>
          <w:tcPr>
            <w:tcW w:w="2410" w:type="dxa"/>
            <w:tcBorders>
              <w:top w:val="single" w:sz="4" w:space="0" w:color="000000"/>
              <w:left w:val="nil"/>
              <w:bottom w:val="single" w:sz="4" w:space="0" w:color="000000"/>
              <w:right w:val="single" w:sz="4" w:space="0" w:color="auto"/>
            </w:tcBorders>
          </w:tcPr>
          <w:p w14:paraId="3BB0685C" w14:textId="1117B79C" w:rsidR="00EB2E5D" w:rsidRPr="00EB2E5D" w:rsidRDefault="00EB2E5D" w:rsidP="009C7DA3">
            <w:pPr>
              <w:rPr>
                <w:sz w:val="20"/>
              </w:rPr>
            </w:pPr>
            <w:r w:rsidRPr="00EB2E5D">
              <w:rPr>
                <w:sz w:val="20"/>
              </w:rPr>
              <w:t>KOSTEL(I)KA@NO2</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79A058E6" w14:textId="77777777" w:rsidR="00EB2E5D" w:rsidRPr="00EB2E5D" w:rsidRDefault="00EB2E5D" w:rsidP="009C7DA3">
            <w:pPr>
              <w:rPr>
                <w:color w:val="000000"/>
                <w:sz w:val="20"/>
              </w:rPr>
            </w:pPr>
            <w:r w:rsidRPr="00EB2E5D">
              <w:rPr>
                <w:sz w:val="20"/>
              </w:rPr>
              <w:t>1.592,67 €  (12.000,00 kn)</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77F7AB3" w14:textId="77777777" w:rsidR="00EB2E5D" w:rsidRPr="00EB2E5D" w:rsidRDefault="00EB2E5D" w:rsidP="009C7DA3">
            <w:pPr>
              <w:jc w:val="center"/>
              <w:rPr>
                <w:color w:val="000000"/>
                <w:sz w:val="20"/>
              </w:rPr>
            </w:pPr>
            <w:r w:rsidRPr="00EB2E5D">
              <w:rPr>
                <w:sz w:val="20"/>
              </w:rPr>
              <w:t>57,66</w:t>
            </w:r>
          </w:p>
        </w:tc>
      </w:tr>
      <w:tr w:rsidR="00EB2E5D" w:rsidRPr="00EB2E5D" w14:paraId="5B32E573" w14:textId="77777777" w:rsidTr="009C7DA3">
        <w:trPr>
          <w:trHeight w:val="687"/>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CA19" w14:textId="77777777" w:rsidR="00EB2E5D" w:rsidRPr="00EB2E5D" w:rsidRDefault="00EB2E5D" w:rsidP="009C7DA3">
            <w:pPr>
              <w:jc w:val="center"/>
              <w:rPr>
                <w:color w:val="000000"/>
                <w:sz w:val="20"/>
              </w:rPr>
            </w:pPr>
            <w:r w:rsidRPr="00EB2E5D">
              <w:rPr>
                <w:color w:val="000000"/>
                <w:sz w:val="20"/>
              </w:rPr>
              <w:t>3.</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5FAC21E2" w14:textId="77777777" w:rsidR="00EB2E5D" w:rsidRPr="00EB2E5D" w:rsidRDefault="00EB2E5D" w:rsidP="009C7DA3">
            <w:pPr>
              <w:pStyle w:val="Bezproreda"/>
              <w:rPr>
                <w:rFonts w:ascii="Times New Roman" w:hAnsi="Times New Roman" w:cs="Times New Roman"/>
                <w:sz w:val="20"/>
                <w:szCs w:val="20"/>
              </w:rPr>
            </w:pPr>
            <w:r w:rsidRPr="00EB2E5D">
              <w:rPr>
                <w:rFonts w:ascii="Times New Roman" w:hAnsi="Times New Roman" w:cs="Times New Roman"/>
                <w:color w:val="000000"/>
                <w:sz w:val="20"/>
                <w:szCs w:val="20"/>
              </w:rPr>
              <w:t>KUD LIPA SINAC</w:t>
            </w:r>
          </w:p>
        </w:tc>
        <w:tc>
          <w:tcPr>
            <w:tcW w:w="2410" w:type="dxa"/>
            <w:tcBorders>
              <w:top w:val="single" w:sz="4" w:space="0" w:color="000000"/>
              <w:left w:val="nil"/>
              <w:bottom w:val="single" w:sz="4" w:space="0" w:color="000000"/>
              <w:right w:val="single" w:sz="4" w:space="0" w:color="auto"/>
            </w:tcBorders>
          </w:tcPr>
          <w:p w14:paraId="699CBE3B" w14:textId="77777777" w:rsidR="00EB2E5D" w:rsidRPr="00EB2E5D" w:rsidRDefault="00EB2E5D" w:rsidP="009C7DA3">
            <w:pPr>
              <w:pStyle w:val="Bezproreda"/>
              <w:rPr>
                <w:rFonts w:ascii="Times New Roman" w:hAnsi="Times New Roman" w:cs="Times New Roman"/>
                <w:color w:val="000000"/>
                <w:sz w:val="20"/>
                <w:szCs w:val="20"/>
              </w:rPr>
            </w:pPr>
            <w:r w:rsidRPr="00EB2E5D">
              <w:rPr>
                <w:rFonts w:ascii="Times New Roman" w:hAnsi="Times New Roman" w:cs="Times New Roman"/>
                <w:color w:val="000000"/>
                <w:sz w:val="20"/>
                <w:szCs w:val="20"/>
              </w:rPr>
              <w:t>100 TAMBURAŠA ZA 100G. RADA KUD-A SINAC</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3D3AC330" w14:textId="77777777" w:rsidR="00EB2E5D" w:rsidRPr="00EB2E5D" w:rsidRDefault="00EB2E5D" w:rsidP="009C7DA3">
            <w:pPr>
              <w:pStyle w:val="Bezproreda"/>
              <w:rPr>
                <w:rFonts w:ascii="Times New Roman" w:hAnsi="Times New Roman" w:cs="Times New Roman"/>
                <w:sz w:val="20"/>
                <w:szCs w:val="20"/>
              </w:rPr>
            </w:pPr>
            <w:r w:rsidRPr="00EB2E5D">
              <w:rPr>
                <w:rFonts w:ascii="Times New Roman" w:hAnsi="Times New Roman" w:cs="Times New Roman"/>
                <w:color w:val="000000"/>
                <w:sz w:val="20"/>
                <w:szCs w:val="20"/>
              </w:rPr>
              <w:t>1.990,84 €  (15.000,00 kn)</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25ED58B" w14:textId="77777777" w:rsidR="00EB2E5D" w:rsidRPr="00EB2E5D" w:rsidRDefault="00EB2E5D" w:rsidP="009C7DA3">
            <w:pPr>
              <w:rPr>
                <w:color w:val="000000"/>
                <w:sz w:val="20"/>
              </w:rPr>
            </w:pPr>
            <w:r w:rsidRPr="00EB2E5D">
              <w:rPr>
                <w:sz w:val="20"/>
              </w:rPr>
              <w:t xml:space="preserve">      </w:t>
            </w:r>
            <w:r w:rsidRPr="00EB2E5D">
              <w:rPr>
                <w:color w:val="000000"/>
                <w:sz w:val="20"/>
              </w:rPr>
              <w:t>57,33</w:t>
            </w:r>
          </w:p>
        </w:tc>
      </w:tr>
      <w:tr w:rsidR="00EB2E5D" w:rsidRPr="00EB2E5D" w14:paraId="3BED1B10" w14:textId="77777777" w:rsidTr="009C7DA3">
        <w:trPr>
          <w:trHeight w:val="627"/>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5035" w14:textId="77777777" w:rsidR="00EB2E5D" w:rsidRPr="00EB2E5D" w:rsidRDefault="00EB2E5D" w:rsidP="009C7DA3">
            <w:pPr>
              <w:jc w:val="center"/>
              <w:rPr>
                <w:color w:val="000000"/>
                <w:sz w:val="20"/>
              </w:rPr>
            </w:pPr>
            <w:r w:rsidRPr="00EB2E5D">
              <w:rPr>
                <w:color w:val="000000"/>
                <w:sz w:val="20"/>
              </w:rPr>
              <w:t>4.</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76A6DC83" w14:textId="77777777" w:rsidR="00EB2E5D" w:rsidRPr="00EB2E5D" w:rsidRDefault="00EB2E5D" w:rsidP="009C7DA3">
            <w:pPr>
              <w:rPr>
                <w:sz w:val="20"/>
              </w:rPr>
            </w:pPr>
            <w:r w:rsidRPr="00EB2E5D">
              <w:rPr>
                <w:color w:val="000000"/>
                <w:sz w:val="20"/>
              </w:rPr>
              <w:t>UDRUGA SLIJEPIH LIČKO- SENJSKE ŽUPANIJE</w:t>
            </w:r>
          </w:p>
        </w:tc>
        <w:tc>
          <w:tcPr>
            <w:tcW w:w="2410" w:type="dxa"/>
            <w:tcBorders>
              <w:top w:val="single" w:sz="4" w:space="0" w:color="000000"/>
              <w:left w:val="nil"/>
              <w:bottom w:val="single" w:sz="4" w:space="0" w:color="000000"/>
              <w:right w:val="single" w:sz="4" w:space="0" w:color="auto"/>
            </w:tcBorders>
          </w:tcPr>
          <w:p w14:paraId="7A6696EE" w14:textId="77777777" w:rsidR="00EB2E5D" w:rsidRPr="00EB2E5D" w:rsidRDefault="00EB2E5D" w:rsidP="009C7DA3">
            <w:pPr>
              <w:rPr>
                <w:color w:val="000000"/>
                <w:sz w:val="20"/>
              </w:rPr>
            </w:pPr>
            <w:r w:rsidRPr="00EB2E5D">
              <w:rPr>
                <w:color w:val="000000"/>
                <w:sz w:val="20"/>
              </w:rPr>
              <w:t>4. MIRAKUL NA VELEBITU</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4CB926B7" w14:textId="77777777" w:rsidR="00EB2E5D" w:rsidRPr="00EB2E5D" w:rsidRDefault="00EB2E5D" w:rsidP="009C7DA3">
            <w:pPr>
              <w:rPr>
                <w:color w:val="000000"/>
                <w:sz w:val="20"/>
              </w:rPr>
            </w:pPr>
            <w:r w:rsidRPr="00EB2E5D">
              <w:rPr>
                <w:color w:val="000000"/>
                <w:sz w:val="20"/>
              </w:rPr>
              <w:t>2.521,73 €  (19.000,00 kn)</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0F16DD" w14:textId="77777777" w:rsidR="00EB2E5D" w:rsidRPr="00EB2E5D" w:rsidRDefault="00EB2E5D" w:rsidP="009C7DA3">
            <w:pPr>
              <w:jc w:val="center"/>
              <w:rPr>
                <w:color w:val="000000"/>
                <w:sz w:val="20"/>
              </w:rPr>
            </w:pPr>
            <w:r w:rsidRPr="00EB2E5D">
              <w:rPr>
                <w:color w:val="000000"/>
                <w:sz w:val="20"/>
              </w:rPr>
              <w:t>56,33</w:t>
            </w:r>
          </w:p>
        </w:tc>
      </w:tr>
      <w:tr w:rsidR="00EB2E5D" w:rsidRPr="00EB2E5D" w14:paraId="24D09153" w14:textId="77777777" w:rsidTr="009C7DA3">
        <w:trPr>
          <w:trHeight w:val="576"/>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41B8B" w14:textId="77777777" w:rsidR="00EB2E5D" w:rsidRPr="00EB2E5D" w:rsidRDefault="00EB2E5D" w:rsidP="009C7DA3">
            <w:pPr>
              <w:jc w:val="center"/>
              <w:rPr>
                <w:color w:val="000000"/>
                <w:sz w:val="20"/>
              </w:rPr>
            </w:pPr>
            <w:r w:rsidRPr="00EB2E5D">
              <w:rPr>
                <w:color w:val="000000"/>
                <w:sz w:val="20"/>
              </w:rPr>
              <w:lastRenderedPageBreak/>
              <w:t>5.</w:t>
            </w:r>
          </w:p>
        </w:tc>
        <w:tc>
          <w:tcPr>
            <w:tcW w:w="2609" w:type="dxa"/>
            <w:tcBorders>
              <w:top w:val="single" w:sz="4" w:space="0" w:color="000000"/>
              <w:left w:val="nil"/>
              <w:bottom w:val="single" w:sz="4" w:space="0" w:color="000000"/>
              <w:right w:val="single" w:sz="4" w:space="0" w:color="000000"/>
            </w:tcBorders>
            <w:shd w:val="clear" w:color="auto" w:fill="auto"/>
            <w:vAlign w:val="center"/>
          </w:tcPr>
          <w:p w14:paraId="74115818" w14:textId="77777777" w:rsidR="00EB2E5D" w:rsidRPr="00EB2E5D" w:rsidRDefault="00EB2E5D" w:rsidP="009C7DA3">
            <w:pPr>
              <w:rPr>
                <w:color w:val="000000"/>
                <w:sz w:val="20"/>
              </w:rPr>
            </w:pPr>
            <w:r w:rsidRPr="00EB2E5D">
              <w:rPr>
                <w:color w:val="000000"/>
                <w:sz w:val="20"/>
              </w:rPr>
              <w:t>HRVATSKA UDRUGA ARS ORGANI SISCIAE</w:t>
            </w:r>
          </w:p>
        </w:tc>
        <w:tc>
          <w:tcPr>
            <w:tcW w:w="2410" w:type="dxa"/>
            <w:tcBorders>
              <w:top w:val="single" w:sz="4" w:space="0" w:color="000000"/>
              <w:left w:val="nil"/>
              <w:bottom w:val="single" w:sz="4" w:space="0" w:color="000000"/>
              <w:right w:val="single" w:sz="4" w:space="0" w:color="auto"/>
            </w:tcBorders>
          </w:tcPr>
          <w:p w14:paraId="586D7E30" w14:textId="77777777" w:rsidR="00EB2E5D" w:rsidRPr="00EB2E5D" w:rsidRDefault="00EB2E5D" w:rsidP="009C7DA3">
            <w:pPr>
              <w:rPr>
                <w:color w:val="000000"/>
                <w:sz w:val="20"/>
              </w:rPr>
            </w:pPr>
          </w:p>
          <w:p w14:paraId="7B8EDFCF" w14:textId="77777777" w:rsidR="00EB2E5D" w:rsidRPr="00EB2E5D" w:rsidRDefault="00EB2E5D" w:rsidP="009C7DA3">
            <w:pPr>
              <w:rPr>
                <w:color w:val="000000"/>
                <w:sz w:val="20"/>
              </w:rPr>
            </w:pPr>
            <w:r w:rsidRPr="00EB2E5D">
              <w:rPr>
                <w:color w:val="000000"/>
                <w:sz w:val="20"/>
              </w:rPr>
              <w:t>LIKE LIKA FESTIVAL</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332D0960" w14:textId="77777777" w:rsidR="00EB2E5D" w:rsidRPr="00EB2E5D" w:rsidRDefault="00EB2E5D" w:rsidP="009C7DA3">
            <w:pPr>
              <w:rPr>
                <w:color w:val="000000"/>
                <w:sz w:val="20"/>
              </w:rPr>
            </w:pPr>
            <w:r w:rsidRPr="00EB2E5D">
              <w:rPr>
                <w:color w:val="000000"/>
                <w:sz w:val="20"/>
              </w:rPr>
              <w:t>1.990,84 €  (15.000,00 kn)</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1CD8768" w14:textId="77777777" w:rsidR="00EB2E5D" w:rsidRPr="00EB2E5D" w:rsidRDefault="00EB2E5D" w:rsidP="009C7DA3">
            <w:pPr>
              <w:jc w:val="center"/>
              <w:rPr>
                <w:color w:val="000000"/>
                <w:sz w:val="20"/>
              </w:rPr>
            </w:pPr>
            <w:r w:rsidRPr="00EB2E5D">
              <w:rPr>
                <w:color w:val="000000"/>
                <w:sz w:val="20"/>
              </w:rPr>
              <w:t>54,66</w:t>
            </w:r>
          </w:p>
        </w:tc>
      </w:tr>
      <w:tr w:rsidR="00EB2E5D" w:rsidRPr="00EB2E5D" w14:paraId="74856EDA" w14:textId="77777777" w:rsidTr="009C7DA3">
        <w:trPr>
          <w:trHeight w:val="657"/>
        </w:trPr>
        <w:tc>
          <w:tcPr>
            <w:tcW w:w="5856"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7063F03F" w14:textId="77777777" w:rsidR="00EB2E5D" w:rsidRPr="00EB2E5D" w:rsidRDefault="00EB2E5D" w:rsidP="009C7DA3">
            <w:pPr>
              <w:rPr>
                <w:color w:val="000000"/>
                <w:sz w:val="20"/>
              </w:rPr>
            </w:pPr>
            <w:r w:rsidRPr="00EB2E5D">
              <w:rPr>
                <w:b/>
                <w:sz w:val="20"/>
              </w:rPr>
              <w:t xml:space="preserve">                         UKUPNO ODOBRENA SREDSTVA:</w:t>
            </w:r>
          </w:p>
        </w:tc>
        <w:tc>
          <w:tcPr>
            <w:tcW w:w="2693" w:type="dxa"/>
            <w:tcBorders>
              <w:bottom w:val="single" w:sz="4" w:space="0" w:color="auto"/>
              <w:right w:val="single" w:sz="4" w:space="0" w:color="000000"/>
            </w:tcBorders>
          </w:tcPr>
          <w:p w14:paraId="45048B96" w14:textId="77777777" w:rsidR="00EB2E5D" w:rsidRPr="00EB2E5D" w:rsidRDefault="00EB2E5D" w:rsidP="009C7DA3">
            <w:pPr>
              <w:pStyle w:val="Bezproreda"/>
              <w:rPr>
                <w:rFonts w:ascii="Times New Roman" w:hAnsi="Times New Roman" w:cs="Times New Roman"/>
                <w:sz w:val="20"/>
                <w:szCs w:val="20"/>
              </w:rPr>
            </w:pPr>
          </w:p>
          <w:p w14:paraId="5A6BC624" w14:textId="77777777" w:rsidR="00EB2E5D" w:rsidRPr="00EB2E5D" w:rsidRDefault="00EB2E5D" w:rsidP="009C7DA3">
            <w:pPr>
              <w:pStyle w:val="Bezproreda"/>
              <w:rPr>
                <w:rFonts w:ascii="Times New Roman" w:eastAsia="Times New Roman" w:hAnsi="Times New Roman" w:cs="Times New Roman"/>
                <w:b/>
                <w:bCs/>
                <w:sz w:val="20"/>
                <w:szCs w:val="20"/>
                <w:lang w:eastAsia="hr-HR"/>
              </w:rPr>
            </w:pPr>
            <w:r w:rsidRPr="00EB2E5D">
              <w:rPr>
                <w:rFonts w:ascii="Times New Roman" w:hAnsi="Times New Roman" w:cs="Times New Roman"/>
                <w:b/>
                <w:bCs/>
                <w:sz w:val="20"/>
                <w:szCs w:val="20"/>
              </w:rPr>
              <w:t xml:space="preserve">8.759,71 € </w:t>
            </w:r>
            <w:r w:rsidRPr="00EB2E5D">
              <w:rPr>
                <w:rFonts w:ascii="Times New Roman" w:hAnsi="Times New Roman" w:cs="Times New Roman"/>
                <w:sz w:val="20"/>
                <w:szCs w:val="20"/>
              </w:rPr>
              <w:t>(66.000,00 kn)</w:t>
            </w:r>
          </w:p>
        </w:tc>
        <w:tc>
          <w:tcPr>
            <w:tcW w:w="1276" w:type="dxa"/>
            <w:tcBorders>
              <w:bottom w:val="single" w:sz="4" w:space="0" w:color="auto"/>
              <w:right w:val="single" w:sz="4" w:space="0" w:color="000000"/>
            </w:tcBorders>
          </w:tcPr>
          <w:p w14:paraId="739D4C4F" w14:textId="77777777" w:rsidR="00EB2E5D" w:rsidRPr="00EB2E5D" w:rsidRDefault="00EB2E5D" w:rsidP="009C7DA3">
            <w:pPr>
              <w:rPr>
                <w:sz w:val="20"/>
              </w:rPr>
            </w:pPr>
            <w:r w:rsidRPr="00EB2E5D">
              <w:rPr>
                <w:sz w:val="20"/>
              </w:rPr>
              <w:t xml:space="preserve">                  -------------</w:t>
            </w:r>
          </w:p>
        </w:tc>
      </w:tr>
    </w:tbl>
    <w:p w14:paraId="3DFAA0A6" w14:textId="77777777" w:rsidR="00EB2E5D" w:rsidRPr="00EB2E5D" w:rsidRDefault="00EB2E5D" w:rsidP="00EB2E5D">
      <w:pPr>
        <w:pStyle w:val="Default"/>
        <w:spacing w:after="27"/>
        <w:jc w:val="both"/>
        <w:rPr>
          <w:rFonts w:ascii="Times New Roman" w:hAnsi="Times New Roman" w:cs="Times New Roman"/>
          <w:b/>
          <w:sz w:val="20"/>
          <w:szCs w:val="20"/>
        </w:rPr>
      </w:pPr>
    </w:p>
    <w:p w14:paraId="52F1D918"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III.</w:t>
      </w:r>
    </w:p>
    <w:p w14:paraId="76875A74"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41A6037C"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IV.</w:t>
      </w:r>
    </w:p>
    <w:p w14:paraId="780A2C4E"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Nadležnost nad praćenjem provedbe aktivnosti iz Ugovora o financiranju, kao nadležno tijelo ima Jedinstveni upravni odjel Grada Otočca.</w:t>
      </w:r>
    </w:p>
    <w:p w14:paraId="3952B77A"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V.</w:t>
      </w:r>
    </w:p>
    <w:p w14:paraId="32412B22"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Odluka će biti objavljena na službenoj stranici Grada Otočca (</w:t>
      </w:r>
      <w:hyperlink r:id="rId12" w:history="1">
        <w:r w:rsidRPr="00EB2E5D">
          <w:rPr>
            <w:rStyle w:val="Hiperveza"/>
            <w:rFonts w:ascii="Times New Roman" w:hAnsi="Times New Roman" w:cs="Times New Roman"/>
            <w:sz w:val="20"/>
            <w:szCs w:val="20"/>
          </w:rPr>
          <w:t>www.otocac.hr</w:t>
        </w:r>
      </w:hyperlink>
      <w:r w:rsidRPr="00EB2E5D">
        <w:rPr>
          <w:rFonts w:ascii="Times New Roman" w:hAnsi="Times New Roman" w:cs="Times New Roman"/>
          <w:sz w:val="20"/>
          <w:szCs w:val="20"/>
        </w:rPr>
        <w:t xml:space="preserve">) i Službenom vjesniku Grada Otočca. </w:t>
      </w:r>
    </w:p>
    <w:p w14:paraId="092091CB" w14:textId="77777777" w:rsidR="00EB2E5D" w:rsidRPr="00EB2E5D" w:rsidRDefault="00EB2E5D" w:rsidP="00EB2E5D">
      <w:pPr>
        <w:pStyle w:val="Default"/>
        <w:jc w:val="both"/>
        <w:rPr>
          <w:rFonts w:ascii="Times New Roman" w:hAnsi="Times New Roman" w:cs="Times New Roman"/>
          <w:sz w:val="20"/>
          <w:szCs w:val="20"/>
        </w:rPr>
      </w:pPr>
    </w:p>
    <w:p w14:paraId="4185D570"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VI.</w:t>
      </w:r>
    </w:p>
    <w:p w14:paraId="0703DB2F" w14:textId="77777777" w:rsidR="00EB2E5D" w:rsidRPr="00EB2E5D" w:rsidRDefault="00EB2E5D" w:rsidP="00EB2E5D">
      <w:pPr>
        <w:pStyle w:val="Default"/>
        <w:rPr>
          <w:rFonts w:ascii="Times New Roman" w:hAnsi="Times New Roman" w:cs="Times New Roman"/>
          <w:sz w:val="20"/>
          <w:szCs w:val="20"/>
        </w:rPr>
      </w:pPr>
      <w:r w:rsidRPr="00EB2E5D">
        <w:rPr>
          <w:rFonts w:ascii="Times New Roman" w:hAnsi="Times New Roman" w:cs="Times New Roman"/>
          <w:sz w:val="20"/>
          <w:szCs w:val="20"/>
        </w:rPr>
        <w:t>Ova Odluka stupa na snagu danom donošenja.</w:t>
      </w:r>
    </w:p>
    <w:p w14:paraId="671FF250" w14:textId="77777777" w:rsidR="00EB2E5D" w:rsidRPr="00EB2E5D" w:rsidRDefault="00EB2E5D" w:rsidP="00EB2E5D">
      <w:pPr>
        <w:pStyle w:val="Bezproreda"/>
        <w:rPr>
          <w:rFonts w:ascii="Times New Roman" w:hAnsi="Times New Roman" w:cs="Times New Roman"/>
          <w:sz w:val="20"/>
          <w:szCs w:val="20"/>
        </w:rPr>
      </w:pPr>
      <w:r w:rsidRPr="00EB2E5D">
        <w:rPr>
          <w:rFonts w:ascii="Times New Roman" w:hAnsi="Times New Roman" w:cs="Times New Roman"/>
          <w:sz w:val="20"/>
          <w:szCs w:val="20"/>
        </w:rPr>
        <w:t>KLASA. 610-01/22-01/05</w:t>
      </w:r>
    </w:p>
    <w:p w14:paraId="4F9FCA58" w14:textId="77777777" w:rsidR="00EB2E5D" w:rsidRPr="00EB2E5D" w:rsidRDefault="00EB2E5D" w:rsidP="00EB2E5D">
      <w:pPr>
        <w:pStyle w:val="Bezproreda"/>
        <w:rPr>
          <w:rFonts w:ascii="Times New Roman" w:hAnsi="Times New Roman" w:cs="Times New Roman"/>
          <w:sz w:val="20"/>
          <w:szCs w:val="20"/>
        </w:rPr>
      </w:pPr>
      <w:r w:rsidRPr="00EB2E5D">
        <w:rPr>
          <w:rFonts w:ascii="Times New Roman" w:hAnsi="Times New Roman" w:cs="Times New Roman"/>
          <w:sz w:val="20"/>
          <w:szCs w:val="20"/>
        </w:rPr>
        <w:t>URBROJ: 2125-2-03-23-14</w:t>
      </w:r>
    </w:p>
    <w:p w14:paraId="40225F4C" w14:textId="77777777" w:rsidR="00EB2E5D" w:rsidRPr="00EB2E5D" w:rsidRDefault="00EB2E5D" w:rsidP="00EB2E5D">
      <w:pPr>
        <w:pStyle w:val="Bezproreda"/>
        <w:rPr>
          <w:rFonts w:ascii="Times New Roman" w:hAnsi="Times New Roman" w:cs="Times New Roman"/>
          <w:sz w:val="20"/>
          <w:szCs w:val="20"/>
        </w:rPr>
      </w:pPr>
      <w:r w:rsidRPr="00EB2E5D">
        <w:rPr>
          <w:rFonts w:ascii="Times New Roman" w:hAnsi="Times New Roman" w:cs="Times New Roman"/>
          <w:sz w:val="20"/>
          <w:szCs w:val="20"/>
        </w:rPr>
        <w:t>Otočac, 15. veljače 2023. g.</w:t>
      </w:r>
    </w:p>
    <w:p w14:paraId="59140744" w14:textId="01AEAB79" w:rsidR="00EB2E5D" w:rsidRPr="00EB2E5D" w:rsidRDefault="00EB2E5D" w:rsidP="00EB2E5D">
      <w:pPr>
        <w:pStyle w:val="Default"/>
        <w:ind w:left="4956" w:firstLine="708"/>
        <w:jc w:val="right"/>
        <w:rPr>
          <w:rFonts w:ascii="Times New Roman" w:hAnsi="Times New Roman" w:cs="Times New Roman"/>
          <w:sz w:val="20"/>
          <w:szCs w:val="20"/>
        </w:rPr>
      </w:pPr>
      <w:r w:rsidRPr="00EB2E5D">
        <w:rPr>
          <w:rFonts w:ascii="Times New Roman" w:hAnsi="Times New Roman" w:cs="Times New Roman"/>
          <w:sz w:val="20"/>
          <w:szCs w:val="20"/>
        </w:rPr>
        <w:t xml:space="preserve">    GRADONAČELNIK</w:t>
      </w:r>
    </w:p>
    <w:p w14:paraId="70679CCF" w14:textId="47D2467A" w:rsidR="00EB2E5D" w:rsidRPr="00EB2E5D" w:rsidRDefault="00EB2E5D" w:rsidP="00EB2E5D">
      <w:pPr>
        <w:pStyle w:val="Default"/>
        <w:ind w:left="4956" w:firstLine="708"/>
        <w:jc w:val="right"/>
        <w:rPr>
          <w:rFonts w:ascii="Times New Roman" w:hAnsi="Times New Roman" w:cs="Times New Roman"/>
          <w:sz w:val="20"/>
          <w:szCs w:val="20"/>
        </w:rPr>
      </w:pPr>
      <w:r w:rsidRPr="00EB2E5D">
        <w:rPr>
          <w:rFonts w:ascii="Times New Roman" w:hAnsi="Times New Roman" w:cs="Times New Roman"/>
          <w:sz w:val="20"/>
          <w:szCs w:val="20"/>
        </w:rPr>
        <w:t>Goran Bukovac, dipl. pol., v.r.</w:t>
      </w:r>
    </w:p>
    <w:p w14:paraId="483DF57A" w14:textId="77777777" w:rsidR="00EB2E5D" w:rsidRPr="00EB2E5D" w:rsidRDefault="00EB2E5D" w:rsidP="00E71BA5">
      <w:pPr>
        <w:pStyle w:val="BodyText21"/>
        <w:spacing w:line="276" w:lineRule="auto"/>
        <w:ind w:left="0" w:right="-110"/>
        <w:rPr>
          <w:sz w:val="20"/>
        </w:rPr>
      </w:pPr>
    </w:p>
    <w:p w14:paraId="4E80FE8F" w14:textId="6727C549" w:rsidR="00E71BA5" w:rsidRPr="00EB2E5D" w:rsidRDefault="00E71BA5" w:rsidP="00EB2E5D">
      <w:pPr>
        <w:pStyle w:val="BodyText21"/>
        <w:spacing w:line="276" w:lineRule="auto"/>
        <w:ind w:left="0" w:right="-110" w:firstLine="708"/>
        <w:rPr>
          <w:sz w:val="20"/>
        </w:rPr>
      </w:pPr>
      <w:r w:rsidRPr="00EB2E5D">
        <w:rPr>
          <w:sz w:val="20"/>
        </w:rPr>
        <w:t>Na temelju članka 21. Odluke o izvršavanju Proračuna Grada Otočca za 2023. godinu („Službeni vjesnik Grada Otočca“ broj 8/22), Gradonačelnik Grada Otočca donosi</w:t>
      </w:r>
      <w:r w:rsidRPr="00EB2E5D">
        <w:rPr>
          <w:sz w:val="20"/>
        </w:rPr>
        <w:tab/>
      </w:r>
    </w:p>
    <w:p w14:paraId="51FB3345" w14:textId="77777777" w:rsidR="00E71BA5" w:rsidRPr="00EB2E5D" w:rsidRDefault="00E71BA5" w:rsidP="00E71BA5">
      <w:pPr>
        <w:spacing w:line="276" w:lineRule="auto"/>
        <w:ind w:right="-110"/>
        <w:jc w:val="center"/>
        <w:rPr>
          <w:b/>
          <w:sz w:val="20"/>
        </w:rPr>
      </w:pPr>
      <w:r w:rsidRPr="00EB2E5D">
        <w:rPr>
          <w:b/>
          <w:sz w:val="20"/>
        </w:rPr>
        <w:t>R J E Š E N J E</w:t>
      </w:r>
    </w:p>
    <w:p w14:paraId="2CEAB1EA" w14:textId="77777777" w:rsidR="00E71BA5" w:rsidRPr="00EB2E5D" w:rsidRDefault="00E71BA5" w:rsidP="00E71BA5">
      <w:pPr>
        <w:tabs>
          <w:tab w:val="center" w:pos="9000"/>
        </w:tabs>
        <w:spacing w:line="276" w:lineRule="auto"/>
        <w:ind w:right="-110"/>
        <w:jc w:val="center"/>
        <w:rPr>
          <w:b/>
          <w:sz w:val="20"/>
        </w:rPr>
      </w:pPr>
      <w:r w:rsidRPr="00EB2E5D">
        <w:rPr>
          <w:b/>
          <w:sz w:val="20"/>
        </w:rPr>
        <w:t>o korištenju sredstava nepredviđenih rashoda do visine</w:t>
      </w:r>
    </w:p>
    <w:p w14:paraId="42B81B4D" w14:textId="77777777" w:rsidR="00E71BA5" w:rsidRPr="00EB2E5D" w:rsidRDefault="00E71BA5" w:rsidP="00E71BA5">
      <w:pPr>
        <w:spacing w:line="276" w:lineRule="auto"/>
        <w:ind w:right="-110"/>
        <w:jc w:val="center"/>
        <w:rPr>
          <w:b/>
          <w:sz w:val="20"/>
        </w:rPr>
      </w:pPr>
      <w:r w:rsidRPr="00EB2E5D">
        <w:rPr>
          <w:b/>
          <w:sz w:val="20"/>
        </w:rPr>
        <w:t>proračunske rezerve za razdoblje od 01.01.2023. do 31.12.2023. godine</w:t>
      </w:r>
    </w:p>
    <w:p w14:paraId="5AAF7D95" w14:textId="77777777" w:rsidR="00E71BA5" w:rsidRPr="00EB2E5D" w:rsidRDefault="00E71BA5" w:rsidP="00E71BA5">
      <w:pPr>
        <w:spacing w:line="276" w:lineRule="auto"/>
        <w:ind w:right="-110"/>
        <w:jc w:val="center"/>
        <w:rPr>
          <w:sz w:val="20"/>
        </w:rPr>
      </w:pPr>
      <w:r w:rsidRPr="00EB2E5D">
        <w:rPr>
          <w:sz w:val="20"/>
        </w:rPr>
        <w:t>I.</w:t>
      </w:r>
    </w:p>
    <w:p w14:paraId="3937888D" w14:textId="77777777" w:rsidR="00E71BA5" w:rsidRPr="00EB2E5D" w:rsidRDefault="00E71BA5" w:rsidP="00E71BA5">
      <w:pPr>
        <w:tabs>
          <w:tab w:val="center" w:pos="9000"/>
        </w:tabs>
        <w:spacing w:line="276" w:lineRule="auto"/>
        <w:ind w:right="-110"/>
        <w:jc w:val="both"/>
        <w:rPr>
          <w:sz w:val="20"/>
        </w:rPr>
      </w:pPr>
      <w:r w:rsidRPr="00EB2E5D">
        <w:rPr>
          <w:sz w:val="20"/>
        </w:rPr>
        <w:t>Iz sredstava nepredviđenih rashoda do visine proračunske zalihe za</w:t>
      </w:r>
      <w:r w:rsidRPr="00EB2E5D">
        <w:rPr>
          <w:b/>
          <w:sz w:val="20"/>
        </w:rPr>
        <w:t xml:space="preserve"> razdoblje od 01. 01. 2023. do 31.12.2023. godine</w:t>
      </w:r>
      <w:r w:rsidRPr="00EB2E5D">
        <w:rPr>
          <w:sz w:val="20"/>
        </w:rPr>
        <w:t xml:space="preserve"> isplatit će se </w:t>
      </w:r>
      <w:bookmarkStart w:id="5" w:name="_Hlk129594840"/>
      <w:bookmarkStart w:id="6" w:name="_Hlk125977441"/>
      <w:r w:rsidRPr="00EB2E5D">
        <w:rPr>
          <w:sz w:val="20"/>
        </w:rPr>
        <w:t>663,61 eura (5.000,00 kuna</w:t>
      </w:r>
      <w:bookmarkEnd w:id="5"/>
      <w:r w:rsidRPr="00EB2E5D">
        <w:rPr>
          <w:rStyle w:val="Referencafusnote"/>
          <w:sz w:val="20"/>
        </w:rPr>
        <w:footnoteReference w:id="1"/>
      </w:r>
      <w:r w:rsidRPr="00EB2E5D">
        <w:rPr>
          <w:sz w:val="20"/>
        </w:rPr>
        <w:t xml:space="preserve">) </w:t>
      </w:r>
      <w:bookmarkEnd w:id="6"/>
      <w:r w:rsidRPr="00EB2E5D">
        <w:rPr>
          <w:sz w:val="20"/>
        </w:rPr>
        <w:t>Spomenki Kirin (OIB: 72789697140).</w:t>
      </w:r>
    </w:p>
    <w:p w14:paraId="61E559F0" w14:textId="77777777" w:rsidR="00E71BA5" w:rsidRPr="00EB2E5D" w:rsidRDefault="00E71BA5" w:rsidP="00E71BA5">
      <w:pPr>
        <w:spacing w:line="276" w:lineRule="auto"/>
        <w:jc w:val="center"/>
        <w:rPr>
          <w:sz w:val="20"/>
        </w:rPr>
      </w:pPr>
      <w:r w:rsidRPr="00EB2E5D">
        <w:rPr>
          <w:sz w:val="20"/>
        </w:rPr>
        <w:t>II.</w:t>
      </w:r>
    </w:p>
    <w:p w14:paraId="521066C8" w14:textId="77777777" w:rsidR="00E71BA5" w:rsidRPr="00EB2E5D" w:rsidRDefault="00E71BA5" w:rsidP="00E71BA5">
      <w:pPr>
        <w:spacing w:line="276" w:lineRule="auto"/>
        <w:jc w:val="both"/>
        <w:rPr>
          <w:sz w:val="20"/>
        </w:rPr>
      </w:pPr>
      <w:r w:rsidRPr="00EB2E5D">
        <w:rPr>
          <w:sz w:val="20"/>
        </w:rPr>
        <w:t xml:space="preserve">Navedeni iznos od 663,61 eura (5.000,00 kuna) odobrava se kao financijska pomoć obitelji poginulog pirotehničara Igora Kirina iz Pitomače, pirotehničara koji je radio na poslovima </w:t>
      </w:r>
      <w:proofErr w:type="spellStart"/>
      <w:r w:rsidRPr="00EB2E5D">
        <w:rPr>
          <w:sz w:val="20"/>
        </w:rPr>
        <w:t>razminiravanja</w:t>
      </w:r>
      <w:proofErr w:type="spellEnd"/>
      <w:r w:rsidRPr="00EB2E5D">
        <w:rPr>
          <w:sz w:val="20"/>
        </w:rPr>
        <w:t xml:space="preserve"> minskog polja u naselju Čanak, Ličko-senjska županija.</w:t>
      </w:r>
    </w:p>
    <w:p w14:paraId="7BC59A40" w14:textId="77777777" w:rsidR="00E71BA5" w:rsidRPr="00EB2E5D" w:rsidRDefault="00E71BA5" w:rsidP="00E71BA5">
      <w:pPr>
        <w:spacing w:line="276" w:lineRule="auto"/>
        <w:jc w:val="center"/>
        <w:rPr>
          <w:sz w:val="20"/>
        </w:rPr>
      </w:pPr>
      <w:r w:rsidRPr="00EB2E5D">
        <w:rPr>
          <w:sz w:val="20"/>
        </w:rPr>
        <w:t>III.</w:t>
      </w:r>
    </w:p>
    <w:p w14:paraId="424D47A1" w14:textId="77777777" w:rsidR="00E71BA5" w:rsidRPr="00EB2E5D" w:rsidRDefault="00E71BA5" w:rsidP="00E71BA5">
      <w:pPr>
        <w:spacing w:line="276" w:lineRule="auto"/>
        <w:jc w:val="both"/>
        <w:rPr>
          <w:sz w:val="20"/>
        </w:rPr>
      </w:pPr>
      <w:r w:rsidRPr="00EB2E5D">
        <w:rPr>
          <w:sz w:val="20"/>
        </w:rPr>
        <w:t xml:space="preserve">Uplata će se izvršiti na broj računa: </w:t>
      </w:r>
      <w:r w:rsidRPr="00EB2E5D">
        <w:rPr>
          <w:bCs/>
          <w:sz w:val="20"/>
        </w:rPr>
        <w:t xml:space="preserve">HR3824020063200522167 </w:t>
      </w:r>
      <w:r w:rsidRPr="00EB2E5D">
        <w:rPr>
          <w:sz w:val="20"/>
        </w:rPr>
        <w:t xml:space="preserve">s pozicije </w:t>
      </w:r>
      <w:r w:rsidRPr="00EB2E5D">
        <w:rPr>
          <w:color w:val="000000" w:themeColor="text1"/>
          <w:sz w:val="20"/>
        </w:rPr>
        <w:t xml:space="preserve">R0051 Gradskog </w:t>
      </w:r>
      <w:r w:rsidRPr="00EB2E5D">
        <w:rPr>
          <w:sz w:val="20"/>
        </w:rPr>
        <w:t>proračuna Grada Otočca za 2023. godinu.</w:t>
      </w:r>
    </w:p>
    <w:p w14:paraId="0C203DA5" w14:textId="77777777" w:rsidR="00E71BA5" w:rsidRPr="00EB2E5D" w:rsidRDefault="00E71BA5" w:rsidP="00E71BA5">
      <w:pPr>
        <w:spacing w:line="276" w:lineRule="auto"/>
        <w:ind w:right="-110"/>
        <w:jc w:val="center"/>
        <w:rPr>
          <w:sz w:val="20"/>
        </w:rPr>
      </w:pPr>
      <w:r w:rsidRPr="00EB2E5D">
        <w:rPr>
          <w:sz w:val="20"/>
        </w:rPr>
        <w:t>IV.</w:t>
      </w:r>
    </w:p>
    <w:p w14:paraId="5BDA716E" w14:textId="77777777" w:rsidR="00E71BA5" w:rsidRPr="00EB2E5D" w:rsidRDefault="00E71BA5" w:rsidP="00E71BA5">
      <w:pPr>
        <w:spacing w:line="276" w:lineRule="auto"/>
        <w:jc w:val="both"/>
        <w:rPr>
          <w:sz w:val="20"/>
        </w:rPr>
      </w:pPr>
      <w:r w:rsidRPr="00EB2E5D">
        <w:rPr>
          <w:sz w:val="20"/>
        </w:rPr>
        <w:t>Rješenje će izvršiti Jedinstveni upravni odjel - Odsjek za financije, gradski proračun,  gradsku imovinu, gospodarstvo, javnu nabavu, urbanizam i komunalni sustav.</w:t>
      </w:r>
    </w:p>
    <w:p w14:paraId="02D6FED9" w14:textId="77777777" w:rsidR="00E71BA5" w:rsidRPr="00EB2E5D" w:rsidRDefault="00E71BA5" w:rsidP="00E71BA5">
      <w:pPr>
        <w:spacing w:line="276" w:lineRule="auto"/>
        <w:ind w:right="-110"/>
        <w:jc w:val="center"/>
        <w:rPr>
          <w:sz w:val="20"/>
        </w:rPr>
      </w:pPr>
      <w:r w:rsidRPr="00EB2E5D">
        <w:rPr>
          <w:sz w:val="20"/>
        </w:rPr>
        <w:t>V.</w:t>
      </w:r>
    </w:p>
    <w:p w14:paraId="24C529EC" w14:textId="77777777" w:rsidR="00E71BA5" w:rsidRPr="00EB2E5D" w:rsidRDefault="00E71BA5" w:rsidP="00E71BA5">
      <w:pPr>
        <w:spacing w:line="276" w:lineRule="auto"/>
        <w:ind w:right="-110"/>
        <w:jc w:val="both"/>
        <w:rPr>
          <w:sz w:val="20"/>
        </w:rPr>
      </w:pPr>
      <w:r w:rsidRPr="00EB2E5D">
        <w:rPr>
          <w:sz w:val="20"/>
        </w:rPr>
        <w:t xml:space="preserve"> Ovo Rješenje objavit će se u „Službenom vjesniku Grada Otočca“.  </w:t>
      </w:r>
    </w:p>
    <w:p w14:paraId="2A9BEA03" w14:textId="77777777" w:rsidR="00EB2E5D" w:rsidRPr="00EB2E5D" w:rsidRDefault="00EB2E5D" w:rsidP="00EB2E5D">
      <w:pPr>
        <w:spacing w:line="276" w:lineRule="auto"/>
        <w:rPr>
          <w:sz w:val="20"/>
        </w:rPr>
      </w:pPr>
      <w:r w:rsidRPr="00EB2E5D">
        <w:rPr>
          <w:sz w:val="20"/>
        </w:rPr>
        <w:t>KLASA: UP/I-402-01/23-01/9</w:t>
      </w:r>
    </w:p>
    <w:p w14:paraId="3A6D3082" w14:textId="77777777" w:rsidR="00EB2E5D" w:rsidRPr="00EB2E5D" w:rsidRDefault="00EB2E5D" w:rsidP="00EB2E5D">
      <w:pPr>
        <w:spacing w:line="276" w:lineRule="auto"/>
        <w:rPr>
          <w:sz w:val="20"/>
        </w:rPr>
      </w:pPr>
      <w:r w:rsidRPr="00EB2E5D">
        <w:rPr>
          <w:sz w:val="20"/>
        </w:rPr>
        <w:t>URBROJ: 2125-02-03-23-3</w:t>
      </w:r>
    </w:p>
    <w:p w14:paraId="5B1C83ED" w14:textId="6FFDF130" w:rsidR="00EB2E5D" w:rsidRPr="00EB2E5D" w:rsidRDefault="00EB2E5D" w:rsidP="00EB2E5D">
      <w:pPr>
        <w:tabs>
          <w:tab w:val="center" w:pos="5580"/>
        </w:tabs>
        <w:spacing w:line="276" w:lineRule="auto"/>
        <w:ind w:right="-110"/>
        <w:rPr>
          <w:i/>
          <w:sz w:val="20"/>
        </w:rPr>
      </w:pPr>
      <w:r w:rsidRPr="00EB2E5D">
        <w:rPr>
          <w:i/>
          <w:sz w:val="20"/>
        </w:rPr>
        <w:t>Otočac, 2. ožujka 2023.</w:t>
      </w:r>
    </w:p>
    <w:p w14:paraId="70731E76" w14:textId="0ED34C23" w:rsidR="00E71BA5" w:rsidRPr="00EB2E5D" w:rsidRDefault="00E71BA5" w:rsidP="00EB2E5D">
      <w:pPr>
        <w:tabs>
          <w:tab w:val="center" w:pos="5580"/>
        </w:tabs>
        <w:spacing w:line="276" w:lineRule="auto"/>
        <w:ind w:right="-110"/>
        <w:jc w:val="right"/>
        <w:rPr>
          <w:sz w:val="20"/>
        </w:rPr>
      </w:pPr>
      <w:r w:rsidRPr="00EB2E5D">
        <w:rPr>
          <w:sz w:val="20"/>
        </w:rPr>
        <w:tab/>
      </w:r>
      <w:r w:rsidRPr="00EB2E5D">
        <w:rPr>
          <w:sz w:val="20"/>
        </w:rPr>
        <w:tab/>
        <w:t>GRADONAČELNIK</w:t>
      </w:r>
      <w:r w:rsidRPr="00EB2E5D">
        <w:rPr>
          <w:sz w:val="20"/>
        </w:rPr>
        <w:tab/>
        <w:t xml:space="preserve"> </w:t>
      </w:r>
    </w:p>
    <w:p w14:paraId="0B649779" w14:textId="6A66DA39" w:rsidR="00E71BA5" w:rsidRPr="00EB2E5D" w:rsidRDefault="00E71BA5" w:rsidP="00EB2E5D">
      <w:pPr>
        <w:spacing w:line="276" w:lineRule="auto"/>
        <w:ind w:left="4956" w:right="-110" w:firstLine="708"/>
        <w:jc w:val="right"/>
        <w:rPr>
          <w:bCs/>
          <w:sz w:val="20"/>
        </w:rPr>
      </w:pPr>
      <w:r w:rsidRPr="00EB2E5D">
        <w:rPr>
          <w:bCs/>
          <w:sz w:val="20"/>
        </w:rPr>
        <w:t>Goran Bukovac, dipl.</w:t>
      </w:r>
      <w:r w:rsidR="00EB2E5D" w:rsidRPr="00EB2E5D">
        <w:rPr>
          <w:bCs/>
          <w:sz w:val="20"/>
        </w:rPr>
        <w:t xml:space="preserve"> </w:t>
      </w:r>
      <w:r w:rsidRPr="00EB2E5D">
        <w:rPr>
          <w:bCs/>
          <w:sz w:val="20"/>
        </w:rPr>
        <w:t>pol.</w:t>
      </w:r>
      <w:r w:rsidR="00EB2E5D" w:rsidRPr="00EB2E5D">
        <w:rPr>
          <w:bCs/>
          <w:sz w:val="20"/>
        </w:rPr>
        <w:t>, v.r.</w:t>
      </w:r>
    </w:p>
    <w:p w14:paraId="689CCFD6" w14:textId="77777777" w:rsidR="000220F6" w:rsidRPr="00EB2E5D" w:rsidRDefault="000220F6" w:rsidP="00EB2E5D">
      <w:pPr>
        <w:pStyle w:val="BodyText21"/>
        <w:spacing w:line="276" w:lineRule="auto"/>
        <w:ind w:left="0" w:right="-110" w:firstLine="708"/>
        <w:rPr>
          <w:sz w:val="20"/>
        </w:rPr>
      </w:pPr>
      <w:r w:rsidRPr="00EB2E5D">
        <w:rPr>
          <w:sz w:val="20"/>
        </w:rPr>
        <w:t>Na temelju članka 21. Odluke o izvršavanju Proračuna Grada Otočca za 2023. godinu („Službeni vjesnik Grada Otočca“ broj 8/22), Gradonačelnik Grada Otočca donosi</w:t>
      </w:r>
      <w:r w:rsidRPr="00EB2E5D">
        <w:rPr>
          <w:sz w:val="20"/>
        </w:rPr>
        <w:tab/>
      </w:r>
    </w:p>
    <w:p w14:paraId="30891EC7" w14:textId="77777777" w:rsidR="000220F6" w:rsidRPr="00EB2E5D" w:rsidRDefault="000220F6" w:rsidP="000220F6">
      <w:pPr>
        <w:spacing w:line="276" w:lineRule="auto"/>
        <w:ind w:right="-110"/>
        <w:jc w:val="center"/>
        <w:rPr>
          <w:b/>
          <w:sz w:val="20"/>
        </w:rPr>
      </w:pPr>
      <w:r w:rsidRPr="00EB2E5D">
        <w:rPr>
          <w:b/>
          <w:sz w:val="20"/>
        </w:rPr>
        <w:t>R J E Š E N J E</w:t>
      </w:r>
    </w:p>
    <w:p w14:paraId="176E8579" w14:textId="77777777" w:rsidR="000220F6" w:rsidRPr="00EB2E5D" w:rsidRDefault="000220F6" w:rsidP="000220F6">
      <w:pPr>
        <w:tabs>
          <w:tab w:val="center" w:pos="9000"/>
        </w:tabs>
        <w:spacing w:line="276" w:lineRule="auto"/>
        <w:ind w:right="-110"/>
        <w:jc w:val="center"/>
        <w:rPr>
          <w:b/>
          <w:sz w:val="20"/>
        </w:rPr>
      </w:pPr>
      <w:r w:rsidRPr="00EB2E5D">
        <w:rPr>
          <w:b/>
          <w:sz w:val="20"/>
        </w:rPr>
        <w:t>o korištenju sredstava nepredviđenih rashoda do visine</w:t>
      </w:r>
    </w:p>
    <w:p w14:paraId="06033563" w14:textId="77777777" w:rsidR="000220F6" w:rsidRPr="00EB2E5D" w:rsidRDefault="000220F6" w:rsidP="000220F6">
      <w:pPr>
        <w:spacing w:line="276" w:lineRule="auto"/>
        <w:ind w:right="-110"/>
        <w:jc w:val="center"/>
        <w:rPr>
          <w:b/>
          <w:sz w:val="20"/>
        </w:rPr>
      </w:pPr>
      <w:r w:rsidRPr="00EB2E5D">
        <w:rPr>
          <w:b/>
          <w:sz w:val="20"/>
        </w:rPr>
        <w:t>proračunske rezerve za razdoblje od 01.01.2023. do 31.12.2023. godine</w:t>
      </w:r>
    </w:p>
    <w:p w14:paraId="1DB93443" w14:textId="77777777" w:rsidR="000220F6" w:rsidRPr="00EB2E5D" w:rsidRDefault="000220F6" w:rsidP="000220F6">
      <w:pPr>
        <w:spacing w:line="276" w:lineRule="auto"/>
        <w:ind w:right="-110"/>
        <w:jc w:val="center"/>
        <w:rPr>
          <w:sz w:val="20"/>
        </w:rPr>
      </w:pPr>
      <w:r w:rsidRPr="00EB2E5D">
        <w:rPr>
          <w:sz w:val="20"/>
        </w:rPr>
        <w:t>I.</w:t>
      </w:r>
    </w:p>
    <w:p w14:paraId="2FC6668C" w14:textId="77777777" w:rsidR="000220F6" w:rsidRPr="00EB2E5D" w:rsidRDefault="000220F6" w:rsidP="000220F6">
      <w:pPr>
        <w:tabs>
          <w:tab w:val="center" w:pos="9000"/>
        </w:tabs>
        <w:spacing w:line="276" w:lineRule="auto"/>
        <w:ind w:right="-110"/>
        <w:jc w:val="both"/>
        <w:rPr>
          <w:sz w:val="20"/>
        </w:rPr>
      </w:pPr>
      <w:r w:rsidRPr="00EB2E5D">
        <w:rPr>
          <w:sz w:val="20"/>
        </w:rPr>
        <w:t>Iz sredstava nepredviđenih rashoda do visine proračunske zalihe za</w:t>
      </w:r>
      <w:r w:rsidRPr="00EB2E5D">
        <w:rPr>
          <w:b/>
          <w:sz w:val="20"/>
        </w:rPr>
        <w:t xml:space="preserve"> razdoblje od 01. 01. 2023. do 31.12.2023. godine</w:t>
      </w:r>
      <w:r w:rsidRPr="00EB2E5D">
        <w:rPr>
          <w:sz w:val="20"/>
        </w:rPr>
        <w:t xml:space="preserve"> isplatit će se 663,61 eura (5.000,00 kuna</w:t>
      </w:r>
      <w:r w:rsidRPr="00EB2E5D">
        <w:rPr>
          <w:rStyle w:val="Referencafusnote"/>
          <w:sz w:val="20"/>
        </w:rPr>
        <w:footnoteReference w:id="2"/>
      </w:r>
      <w:r w:rsidRPr="00EB2E5D">
        <w:rPr>
          <w:sz w:val="20"/>
        </w:rPr>
        <w:t>) Tomislavu Boškoviću (OIB: 03390273036).</w:t>
      </w:r>
    </w:p>
    <w:p w14:paraId="1196435C" w14:textId="77777777" w:rsidR="000220F6" w:rsidRPr="00EB2E5D" w:rsidRDefault="000220F6" w:rsidP="000220F6">
      <w:pPr>
        <w:spacing w:line="276" w:lineRule="auto"/>
        <w:jc w:val="center"/>
        <w:rPr>
          <w:sz w:val="20"/>
        </w:rPr>
      </w:pPr>
      <w:r w:rsidRPr="00EB2E5D">
        <w:rPr>
          <w:sz w:val="20"/>
        </w:rPr>
        <w:t>II.</w:t>
      </w:r>
    </w:p>
    <w:p w14:paraId="1CD339CD" w14:textId="77777777" w:rsidR="000220F6" w:rsidRPr="00EB2E5D" w:rsidRDefault="000220F6" w:rsidP="000220F6">
      <w:pPr>
        <w:spacing w:line="276" w:lineRule="auto"/>
        <w:jc w:val="both"/>
        <w:rPr>
          <w:sz w:val="20"/>
        </w:rPr>
      </w:pPr>
      <w:r w:rsidRPr="00EB2E5D">
        <w:rPr>
          <w:sz w:val="20"/>
        </w:rPr>
        <w:lastRenderedPageBreak/>
        <w:t xml:space="preserve">Navedeni iznos od 663,61 eura (5.000,00 kuna) odobrava se kao financijska pomoć obitelji poginule pirotehničarke Josipe Bošković iz Požege, pirotehničarke koja je radila na poslovima </w:t>
      </w:r>
      <w:proofErr w:type="spellStart"/>
      <w:r w:rsidRPr="00EB2E5D">
        <w:rPr>
          <w:sz w:val="20"/>
        </w:rPr>
        <w:t>razminiravanja</w:t>
      </w:r>
      <w:proofErr w:type="spellEnd"/>
      <w:r w:rsidRPr="00EB2E5D">
        <w:rPr>
          <w:sz w:val="20"/>
        </w:rPr>
        <w:t xml:space="preserve"> minskog polja u naselju Čanak, Ličko-senjska županija.</w:t>
      </w:r>
    </w:p>
    <w:p w14:paraId="0569E017" w14:textId="77777777" w:rsidR="000220F6" w:rsidRPr="00EB2E5D" w:rsidRDefault="000220F6" w:rsidP="000220F6">
      <w:pPr>
        <w:spacing w:line="276" w:lineRule="auto"/>
        <w:jc w:val="center"/>
        <w:rPr>
          <w:sz w:val="20"/>
        </w:rPr>
      </w:pPr>
      <w:r w:rsidRPr="00EB2E5D">
        <w:rPr>
          <w:sz w:val="20"/>
        </w:rPr>
        <w:t>III.</w:t>
      </w:r>
    </w:p>
    <w:p w14:paraId="62817199" w14:textId="77777777" w:rsidR="000220F6" w:rsidRPr="00EB2E5D" w:rsidRDefault="000220F6" w:rsidP="000220F6">
      <w:pPr>
        <w:spacing w:line="276" w:lineRule="auto"/>
        <w:jc w:val="both"/>
        <w:rPr>
          <w:sz w:val="20"/>
        </w:rPr>
      </w:pPr>
      <w:r w:rsidRPr="00EB2E5D">
        <w:rPr>
          <w:sz w:val="20"/>
        </w:rPr>
        <w:t xml:space="preserve">Uplata će se izvršiti na broj računa: </w:t>
      </w:r>
      <w:r w:rsidRPr="00EB2E5D">
        <w:rPr>
          <w:bCs/>
          <w:sz w:val="20"/>
        </w:rPr>
        <w:t xml:space="preserve">HR4825000093204621467 </w:t>
      </w:r>
      <w:r w:rsidRPr="00EB2E5D">
        <w:rPr>
          <w:sz w:val="20"/>
        </w:rPr>
        <w:t xml:space="preserve">s pozicije </w:t>
      </w:r>
      <w:r w:rsidRPr="00EB2E5D">
        <w:rPr>
          <w:color w:val="000000" w:themeColor="text1"/>
          <w:sz w:val="20"/>
        </w:rPr>
        <w:t xml:space="preserve">R0051 Gradskog </w:t>
      </w:r>
      <w:r w:rsidRPr="00EB2E5D">
        <w:rPr>
          <w:sz w:val="20"/>
        </w:rPr>
        <w:t>proračuna Grada Otočca za 2023. godinu.</w:t>
      </w:r>
    </w:p>
    <w:p w14:paraId="7FC02D5E" w14:textId="77777777" w:rsidR="000220F6" w:rsidRPr="00EB2E5D" w:rsidRDefault="000220F6" w:rsidP="000220F6">
      <w:pPr>
        <w:spacing w:line="276" w:lineRule="auto"/>
        <w:ind w:right="-110"/>
        <w:jc w:val="center"/>
        <w:rPr>
          <w:sz w:val="20"/>
        </w:rPr>
      </w:pPr>
      <w:r w:rsidRPr="00EB2E5D">
        <w:rPr>
          <w:sz w:val="20"/>
        </w:rPr>
        <w:t>IV.</w:t>
      </w:r>
    </w:p>
    <w:p w14:paraId="3815C6B0" w14:textId="77777777" w:rsidR="000220F6" w:rsidRPr="00EB2E5D" w:rsidRDefault="000220F6" w:rsidP="000220F6">
      <w:pPr>
        <w:spacing w:line="276" w:lineRule="auto"/>
        <w:jc w:val="both"/>
        <w:rPr>
          <w:sz w:val="20"/>
        </w:rPr>
      </w:pPr>
      <w:r w:rsidRPr="00EB2E5D">
        <w:rPr>
          <w:sz w:val="20"/>
        </w:rPr>
        <w:t>Rješenje će izvršiti Jedinstveni upravni odjel - Odsjek za financije, gradski proračun,  gradsku imovinu, gospodarstvo, javnu nabavu, urbanizam i komunalni sustav.</w:t>
      </w:r>
    </w:p>
    <w:p w14:paraId="21C4E7DB" w14:textId="77777777" w:rsidR="000220F6" w:rsidRPr="00EB2E5D" w:rsidRDefault="000220F6" w:rsidP="000220F6">
      <w:pPr>
        <w:spacing w:line="276" w:lineRule="auto"/>
        <w:ind w:right="-110"/>
        <w:jc w:val="center"/>
        <w:rPr>
          <w:sz w:val="20"/>
        </w:rPr>
      </w:pPr>
      <w:r w:rsidRPr="00EB2E5D">
        <w:rPr>
          <w:sz w:val="20"/>
        </w:rPr>
        <w:t>V.</w:t>
      </w:r>
    </w:p>
    <w:p w14:paraId="77EFB5A3" w14:textId="77777777" w:rsidR="000220F6" w:rsidRPr="00EB2E5D" w:rsidRDefault="000220F6" w:rsidP="000220F6">
      <w:pPr>
        <w:spacing w:line="276" w:lineRule="auto"/>
        <w:ind w:right="-110"/>
        <w:jc w:val="both"/>
        <w:rPr>
          <w:sz w:val="20"/>
        </w:rPr>
      </w:pPr>
      <w:r w:rsidRPr="00EB2E5D">
        <w:rPr>
          <w:sz w:val="20"/>
        </w:rPr>
        <w:t xml:space="preserve"> Ovo Rješenje objavit će se u „Službenom vjesniku Grada Otočca“.  </w:t>
      </w:r>
    </w:p>
    <w:p w14:paraId="3EAA6742" w14:textId="77777777" w:rsidR="00EB2E5D" w:rsidRPr="00EB2E5D" w:rsidRDefault="00EB2E5D" w:rsidP="00EB2E5D">
      <w:pPr>
        <w:spacing w:line="276" w:lineRule="auto"/>
        <w:rPr>
          <w:sz w:val="20"/>
        </w:rPr>
      </w:pPr>
      <w:r w:rsidRPr="00EB2E5D">
        <w:rPr>
          <w:sz w:val="20"/>
        </w:rPr>
        <w:t>KLASA: UP/I-402-01/23-01/9</w:t>
      </w:r>
    </w:p>
    <w:p w14:paraId="2A482718" w14:textId="77777777" w:rsidR="00EB2E5D" w:rsidRPr="00EB2E5D" w:rsidRDefault="00EB2E5D" w:rsidP="00EB2E5D">
      <w:pPr>
        <w:spacing w:line="276" w:lineRule="auto"/>
        <w:rPr>
          <w:sz w:val="20"/>
        </w:rPr>
      </w:pPr>
      <w:r w:rsidRPr="00EB2E5D">
        <w:rPr>
          <w:sz w:val="20"/>
        </w:rPr>
        <w:t>URBROJ: 2125-02-03-23-2</w:t>
      </w:r>
    </w:p>
    <w:p w14:paraId="2D108E93" w14:textId="77777777" w:rsidR="00EB2E5D" w:rsidRPr="00EB2E5D" w:rsidRDefault="00EB2E5D" w:rsidP="00EB2E5D">
      <w:pPr>
        <w:spacing w:line="276" w:lineRule="auto"/>
        <w:rPr>
          <w:i/>
          <w:sz w:val="20"/>
        </w:rPr>
      </w:pPr>
      <w:r w:rsidRPr="00EB2E5D">
        <w:rPr>
          <w:i/>
          <w:sz w:val="20"/>
        </w:rPr>
        <w:t>Otočac, 2. ožujka 2023.</w:t>
      </w:r>
    </w:p>
    <w:p w14:paraId="6928D448" w14:textId="6F3A627C" w:rsidR="000220F6" w:rsidRPr="00EB2E5D" w:rsidRDefault="000220F6" w:rsidP="00EB2E5D">
      <w:pPr>
        <w:tabs>
          <w:tab w:val="center" w:pos="5580"/>
        </w:tabs>
        <w:spacing w:line="276" w:lineRule="auto"/>
        <w:ind w:right="-110"/>
        <w:jc w:val="right"/>
        <w:rPr>
          <w:sz w:val="20"/>
        </w:rPr>
      </w:pPr>
      <w:r w:rsidRPr="00EB2E5D">
        <w:rPr>
          <w:sz w:val="20"/>
        </w:rPr>
        <w:tab/>
        <w:t>GRADONAČELNIK</w:t>
      </w:r>
      <w:r w:rsidRPr="00EB2E5D">
        <w:rPr>
          <w:sz w:val="20"/>
        </w:rPr>
        <w:tab/>
        <w:t xml:space="preserve"> </w:t>
      </w:r>
    </w:p>
    <w:p w14:paraId="5E64AFDC" w14:textId="21F83EB3" w:rsidR="000220F6" w:rsidRPr="00EB2E5D" w:rsidRDefault="000220F6" w:rsidP="00EB2E5D">
      <w:pPr>
        <w:spacing w:line="276" w:lineRule="auto"/>
        <w:ind w:left="4956" w:right="-110" w:firstLine="708"/>
        <w:jc w:val="right"/>
        <w:rPr>
          <w:bCs/>
          <w:sz w:val="20"/>
        </w:rPr>
      </w:pPr>
      <w:r w:rsidRPr="00EB2E5D">
        <w:rPr>
          <w:bCs/>
          <w:sz w:val="20"/>
        </w:rPr>
        <w:t>Goran Bukovac, dipl.</w:t>
      </w:r>
      <w:r w:rsidR="00EB2E5D" w:rsidRPr="00EB2E5D">
        <w:rPr>
          <w:bCs/>
          <w:sz w:val="20"/>
        </w:rPr>
        <w:t xml:space="preserve"> </w:t>
      </w:r>
      <w:proofErr w:type="spellStart"/>
      <w:r w:rsidRPr="00EB2E5D">
        <w:rPr>
          <w:bCs/>
          <w:sz w:val="20"/>
        </w:rPr>
        <w:t>pol.</w:t>
      </w:r>
      <w:r w:rsidR="00EB2E5D" w:rsidRPr="00EB2E5D">
        <w:rPr>
          <w:bCs/>
          <w:sz w:val="20"/>
        </w:rPr>
        <w:t>,v</w:t>
      </w:r>
      <w:proofErr w:type="spellEnd"/>
      <w:r w:rsidR="00EB2E5D" w:rsidRPr="00EB2E5D">
        <w:rPr>
          <w:bCs/>
          <w:sz w:val="20"/>
        </w:rPr>
        <w:t xml:space="preserve"> .r.</w:t>
      </w:r>
    </w:p>
    <w:p w14:paraId="57BB85BA" w14:textId="77777777" w:rsidR="000220F6" w:rsidRPr="00EB2E5D" w:rsidRDefault="000220F6" w:rsidP="00EB2E5D">
      <w:pPr>
        <w:spacing w:line="276" w:lineRule="auto"/>
        <w:ind w:right="-110"/>
        <w:jc w:val="right"/>
        <w:rPr>
          <w:b/>
          <w:sz w:val="20"/>
        </w:rPr>
      </w:pPr>
      <w:r w:rsidRPr="00EB2E5D">
        <w:rPr>
          <w:b/>
          <w:sz w:val="20"/>
        </w:rPr>
        <w:t xml:space="preserve"> </w:t>
      </w:r>
    </w:p>
    <w:p w14:paraId="412C7C41" w14:textId="77777777" w:rsidR="009E24B8" w:rsidRPr="00EB2E5D" w:rsidRDefault="009E24B8" w:rsidP="009E24B8">
      <w:pPr>
        <w:pStyle w:val="Bezproreda"/>
        <w:jc w:val="both"/>
        <w:rPr>
          <w:rFonts w:ascii="Times New Roman" w:hAnsi="Times New Roman" w:cs="Times New Roman"/>
          <w:sz w:val="20"/>
          <w:szCs w:val="20"/>
        </w:rPr>
      </w:pPr>
      <w:r w:rsidRPr="00EB2E5D">
        <w:rPr>
          <w:rFonts w:ascii="Times New Roman" w:hAnsi="Times New Roman" w:cs="Times New Roman"/>
          <w:sz w:val="20"/>
          <w:szCs w:val="20"/>
        </w:rPr>
        <w:tab/>
        <w:t xml:space="preserve">Na temelju članka 24. stavak 1. Zakona o sustavu civilne zaštite („Narodne novine“ broj 82/15, 118/18, 31/20, 20/21, 114/22), članka 5. Pravilnika o sastavu stožera, načinu rada te uvjetima za imenovanje načelnika, zamjenika načelnika i članova stožera civilne zaštite („Narodne novine“ broj 126/19, 17/20) i članka 59. Statuta Grada Otočca („Službeni vjesnik Grada Otočca“ broj 9/21), Gradonačelnik Grada Otočca, donosi </w:t>
      </w:r>
    </w:p>
    <w:p w14:paraId="1B9DCA7B" w14:textId="77777777" w:rsidR="009E24B8" w:rsidRPr="00EB2E5D" w:rsidRDefault="009E24B8" w:rsidP="009E24B8">
      <w:pPr>
        <w:pStyle w:val="Bezproreda"/>
        <w:jc w:val="center"/>
        <w:rPr>
          <w:rFonts w:ascii="Times New Roman" w:hAnsi="Times New Roman" w:cs="Times New Roman"/>
          <w:b/>
          <w:sz w:val="20"/>
          <w:szCs w:val="20"/>
        </w:rPr>
      </w:pPr>
      <w:r w:rsidRPr="00EB2E5D">
        <w:rPr>
          <w:rFonts w:ascii="Times New Roman" w:hAnsi="Times New Roman" w:cs="Times New Roman"/>
          <w:b/>
          <w:sz w:val="20"/>
          <w:szCs w:val="20"/>
        </w:rPr>
        <w:t xml:space="preserve">ODLUKU </w:t>
      </w:r>
    </w:p>
    <w:p w14:paraId="0F6D9014" w14:textId="77777777" w:rsidR="009E24B8" w:rsidRPr="00EB2E5D" w:rsidRDefault="009E24B8" w:rsidP="009E24B8">
      <w:pPr>
        <w:pStyle w:val="Bezproreda"/>
        <w:jc w:val="center"/>
        <w:rPr>
          <w:rFonts w:ascii="Times New Roman" w:hAnsi="Times New Roman" w:cs="Times New Roman"/>
          <w:b/>
          <w:sz w:val="20"/>
          <w:szCs w:val="20"/>
        </w:rPr>
      </w:pPr>
      <w:r w:rsidRPr="00EB2E5D">
        <w:rPr>
          <w:rFonts w:ascii="Times New Roman" w:hAnsi="Times New Roman" w:cs="Times New Roman"/>
          <w:b/>
          <w:sz w:val="20"/>
          <w:szCs w:val="20"/>
        </w:rPr>
        <w:t>o izmjeni Odluke o osnivanju i imenovanju članova Stožera civilne zaštite</w:t>
      </w:r>
    </w:p>
    <w:p w14:paraId="793CF600" w14:textId="77777777" w:rsidR="009E24B8" w:rsidRPr="00EB2E5D" w:rsidRDefault="009E24B8" w:rsidP="009E24B8">
      <w:pPr>
        <w:pStyle w:val="Bezproreda"/>
        <w:jc w:val="center"/>
        <w:rPr>
          <w:rFonts w:ascii="Times New Roman" w:hAnsi="Times New Roman" w:cs="Times New Roman"/>
          <w:sz w:val="20"/>
          <w:szCs w:val="20"/>
        </w:rPr>
      </w:pPr>
      <w:r w:rsidRPr="00EB2E5D">
        <w:rPr>
          <w:rFonts w:ascii="Times New Roman" w:hAnsi="Times New Roman" w:cs="Times New Roman"/>
          <w:b/>
          <w:sz w:val="20"/>
          <w:szCs w:val="20"/>
        </w:rPr>
        <w:t>za područje Grada Otočca</w:t>
      </w:r>
    </w:p>
    <w:p w14:paraId="586F76D7" w14:textId="77777777" w:rsidR="009E24B8" w:rsidRPr="00EB2E5D" w:rsidRDefault="009E24B8" w:rsidP="009E24B8">
      <w:pPr>
        <w:pStyle w:val="Bezproreda"/>
        <w:jc w:val="center"/>
        <w:rPr>
          <w:rFonts w:ascii="Times New Roman" w:hAnsi="Times New Roman" w:cs="Times New Roman"/>
          <w:sz w:val="20"/>
          <w:szCs w:val="20"/>
        </w:rPr>
      </w:pPr>
      <w:r w:rsidRPr="00EB2E5D">
        <w:rPr>
          <w:rFonts w:ascii="Times New Roman" w:hAnsi="Times New Roman" w:cs="Times New Roman"/>
          <w:sz w:val="20"/>
          <w:szCs w:val="20"/>
        </w:rPr>
        <w:t>Članak 1.</w:t>
      </w:r>
    </w:p>
    <w:p w14:paraId="701698CE" w14:textId="77777777" w:rsidR="009E24B8" w:rsidRPr="00EB2E5D" w:rsidRDefault="009E24B8" w:rsidP="009E24B8">
      <w:pPr>
        <w:pStyle w:val="Bezproreda"/>
        <w:jc w:val="both"/>
        <w:rPr>
          <w:rFonts w:ascii="Times New Roman" w:hAnsi="Times New Roman" w:cs="Times New Roman"/>
          <w:sz w:val="20"/>
          <w:szCs w:val="20"/>
        </w:rPr>
      </w:pPr>
      <w:r w:rsidRPr="00EB2E5D">
        <w:rPr>
          <w:rFonts w:ascii="Times New Roman" w:hAnsi="Times New Roman" w:cs="Times New Roman"/>
          <w:sz w:val="20"/>
          <w:szCs w:val="20"/>
        </w:rPr>
        <w:tab/>
        <w:t>U Odluci o osnivanju i imenovanju članova Stožera civilne zaštite za područje Grada Otočca („Službeni vjesnik Grada Otočca“  broj 6/21, 8/22) u članku 2. mijenjaju se članovi Stožera civilne zaštite Grada Otočca, na način da se:</w:t>
      </w:r>
    </w:p>
    <w:p w14:paraId="14613424" w14:textId="77777777" w:rsidR="009E24B8" w:rsidRPr="00EB2E5D" w:rsidRDefault="009E24B8" w:rsidP="009E24B8">
      <w:pPr>
        <w:pStyle w:val="Bezproreda"/>
        <w:ind w:firstLine="567"/>
        <w:jc w:val="both"/>
        <w:rPr>
          <w:rFonts w:ascii="Times New Roman" w:hAnsi="Times New Roman" w:cs="Times New Roman"/>
          <w:sz w:val="20"/>
          <w:szCs w:val="20"/>
        </w:rPr>
      </w:pPr>
      <w:r w:rsidRPr="00EB2E5D">
        <w:rPr>
          <w:rFonts w:ascii="Times New Roman" w:hAnsi="Times New Roman" w:cs="Times New Roman"/>
          <w:sz w:val="20"/>
          <w:szCs w:val="20"/>
        </w:rPr>
        <w:t xml:space="preserve">- redni broj 8. </w:t>
      </w:r>
      <w:r w:rsidRPr="00EB2E5D">
        <w:rPr>
          <w:rFonts w:ascii="Times New Roman" w:hAnsi="Times New Roman" w:cs="Times New Roman"/>
          <w:b/>
          <w:sz w:val="20"/>
          <w:szCs w:val="20"/>
        </w:rPr>
        <w:t>„JOSIP BROZIČEVIĆ, pročelnik Hrvatske gorske službe spašavanja, Stanica Gospić, za člana“</w:t>
      </w:r>
      <w:r w:rsidRPr="00EB2E5D">
        <w:rPr>
          <w:rFonts w:ascii="Times New Roman" w:hAnsi="Times New Roman" w:cs="Times New Roman"/>
          <w:sz w:val="20"/>
          <w:szCs w:val="20"/>
        </w:rPr>
        <w:t xml:space="preserve"> mijenja i glasi </w:t>
      </w:r>
      <w:r w:rsidRPr="00EB2E5D">
        <w:rPr>
          <w:rFonts w:ascii="Times New Roman" w:hAnsi="Times New Roman" w:cs="Times New Roman"/>
          <w:b/>
          <w:sz w:val="20"/>
          <w:szCs w:val="20"/>
        </w:rPr>
        <w:t>„DARIO CINDRIĆ, pročelnik Hrvatske gorske službe spašavanja, Stanica Gospić, za člana“</w:t>
      </w:r>
      <w:r w:rsidRPr="00EB2E5D">
        <w:rPr>
          <w:rFonts w:ascii="Times New Roman" w:hAnsi="Times New Roman" w:cs="Times New Roman"/>
          <w:sz w:val="20"/>
          <w:szCs w:val="20"/>
        </w:rPr>
        <w:t xml:space="preserve"> čime se Josip </w:t>
      </w:r>
      <w:proofErr w:type="spellStart"/>
      <w:r w:rsidRPr="00EB2E5D">
        <w:rPr>
          <w:rFonts w:ascii="Times New Roman" w:hAnsi="Times New Roman" w:cs="Times New Roman"/>
          <w:sz w:val="20"/>
          <w:szCs w:val="20"/>
        </w:rPr>
        <w:t>Brozičević</w:t>
      </w:r>
      <w:proofErr w:type="spellEnd"/>
      <w:r w:rsidRPr="00EB2E5D">
        <w:rPr>
          <w:rFonts w:ascii="Times New Roman" w:hAnsi="Times New Roman" w:cs="Times New Roman"/>
          <w:sz w:val="20"/>
          <w:szCs w:val="20"/>
        </w:rPr>
        <w:t xml:space="preserve"> razrješuje dužnosti člana Stožera civilne zaštite Grada Otočca, a Dario Cindrić imenuje članom Stožera civilne zaštite Grada Otočca.</w:t>
      </w:r>
    </w:p>
    <w:p w14:paraId="6E46F9FF" w14:textId="218187EB" w:rsidR="009E24B8" w:rsidRPr="00EB2E5D" w:rsidRDefault="009E24B8" w:rsidP="006F31CD">
      <w:pPr>
        <w:pStyle w:val="Bezproreda"/>
        <w:jc w:val="center"/>
        <w:rPr>
          <w:rFonts w:ascii="Times New Roman" w:hAnsi="Times New Roman" w:cs="Times New Roman"/>
          <w:sz w:val="20"/>
          <w:szCs w:val="20"/>
        </w:rPr>
      </w:pPr>
      <w:r w:rsidRPr="00EB2E5D">
        <w:rPr>
          <w:rFonts w:ascii="Times New Roman" w:hAnsi="Times New Roman" w:cs="Times New Roman"/>
          <w:sz w:val="20"/>
          <w:szCs w:val="20"/>
        </w:rPr>
        <w:t>Članak 2.</w:t>
      </w:r>
    </w:p>
    <w:p w14:paraId="59180BC0" w14:textId="77777777" w:rsidR="009E24B8" w:rsidRPr="00EB2E5D" w:rsidRDefault="009E24B8" w:rsidP="009E24B8">
      <w:pPr>
        <w:pStyle w:val="Bezproreda"/>
        <w:jc w:val="both"/>
        <w:rPr>
          <w:rFonts w:ascii="Times New Roman" w:hAnsi="Times New Roman" w:cs="Times New Roman"/>
          <w:sz w:val="20"/>
          <w:szCs w:val="20"/>
        </w:rPr>
      </w:pPr>
      <w:r w:rsidRPr="00EB2E5D">
        <w:rPr>
          <w:rFonts w:ascii="Times New Roman" w:hAnsi="Times New Roman" w:cs="Times New Roman"/>
          <w:sz w:val="20"/>
          <w:szCs w:val="20"/>
        </w:rPr>
        <w:tab/>
        <w:t>U ostalom tekstu Odluka o osnivanju i imenovanju članova Stožera civilne zaštite za područje Grada Otočca („Službeni vjesnik Grada Otočca“ broj 6/21, 8/22) ostaje nepromijenjena.</w:t>
      </w:r>
    </w:p>
    <w:p w14:paraId="3AB1C0BD" w14:textId="1508A0CB" w:rsidR="009E24B8" w:rsidRPr="00EB2E5D" w:rsidRDefault="009E24B8" w:rsidP="006F31CD">
      <w:pPr>
        <w:pStyle w:val="Bezproreda"/>
        <w:jc w:val="center"/>
        <w:rPr>
          <w:rFonts w:ascii="Times New Roman" w:hAnsi="Times New Roman" w:cs="Times New Roman"/>
          <w:sz w:val="20"/>
          <w:szCs w:val="20"/>
        </w:rPr>
      </w:pPr>
      <w:r w:rsidRPr="00EB2E5D">
        <w:rPr>
          <w:rFonts w:ascii="Times New Roman" w:hAnsi="Times New Roman" w:cs="Times New Roman"/>
          <w:sz w:val="20"/>
          <w:szCs w:val="20"/>
        </w:rPr>
        <w:t>Članak 3.</w:t>
      </w:r>
    </w:p>
    <w:p w14:paraId="25E13CB1" w14:textId="77777777" w:rsidR="009E24B8" w:rsidRPr="00EB2E5D" w:rsidRDefault="009E24B8" w:rsidP="009E24B8">
      <w:pPr>
        <w:pStyle w:val="Bezproreda"/>
        <w:jc w:val="both"/>
        <w:rPr>
          <w:rFonts w:ascii="Times New Roman" w:hAnsi="Times New Roman" w:cs="Times New Roman"/>
          <w:sz w:val="20"/>
          <w:szCs w:val="20"/>
        </w:rPr>
      </w:pPr>
      <w:r w:rsidRPr="00EB2E5D">
        <w:rPr>
          <w:rFonts w:ascii="Times New Roman" w:hAnsi="Times New Roman" w:cs="Times New Roman"/>
          <w:sz w:val="20"/>
          <w:szCs w:val="20"/>
        </w:rPr>
        <w:tab/>
        <w:t xml:space="preserve">Ova Odluka stupa na snagu danom donošenja, a objavit će se u „Službenom vjesniku Grada Otočca“. </w:t>
      </w:r>
      <w:r w:rsidRPr="00EB2E5D">
        <w:rPr>
          <w:rFonts w:ascii="Times New Roman" w:hAnsi="Times New Roman" w:cs="Times New Roman"/>
          <w:sz w:val="20"/>
          <w:szCs w:val="20"/>
        </w:rPr>
        <w:tab/>
      </w:r>
    </w:p>
    <w:p w14:paraId="43EADBE1" w14:textId="77777777" w:rsidR="009E24B8" w:rsidRPr="00EB2E5D" w:rsidRDefault="009E24B8" w:rsidP="009E24B8">
      <w:pPr>
        <w:pStyle w:val="Bezproreda"/>
        <w:rPr>
          <w:rFonts w:ascii="Times New Roman" w:hAnsi="Times New Roman" w:cs="Times New Roman"/>
          <w:sz w:val="20"/>
          <w:szCs w:val="20"/>
        </w:rPr>
      </w:pPr>
      <w:r w:rsidRPr="00EB2E5D">
        <w:rPr>
          <w:rFonts w:ascii="Times New Roman" w:hAnsi="Times New Roman" w:cs="Times New Roman"/>
          <w:sz w:val="20"/>
          <w:szCs w:val="20"/>
        </w:rPr>
        <w:t>KLASA: 810-01/21-01/09</w:t>
      </w:r>
    </w:p>
    <w:p w14:paraId="24022048" w14:textId="77777777" w:rsidR="009E24B8" w:rsidRPr="00EB2E5D" w:rsidRDefault="009E24B8" w:rsidP="009E24B8">
      <w:pPr>
        <w:pStyle w:val="Bezproreda"/>
        <w:rPr>
          <w:rFonts w:ascii="Times New Roman" w:hAnsi="Times New Roman" w:cs="Times New Roman"/>
          <w:sz w:val="20"/>
          <w:szCs w:val="20"/>
        </w:rPr>
      </w:pPr>
      <w:r w:rsidRPr="00EB2E5D">
        <w:rPr>
          <w:rFonts w:ascii="Times New Roman" w:hAnsi="Times New Roman" w:cs="Times New Roman"/>
          <w:sz w:val="20"/>
          <w:szCs w:val="20"/>
        </w:rPr>
        <w:t>URBROJ: 2125-2-03-23-12</w:t>
      </w:r>
    </w:p>
    <w:p w14:paraId="009D1FF5" w14:textId="77777777" w:rsidR="009E24B8" w:rsidRPr="00EB2E5D" w:rsidRDefault="009E24B8" w:rsidP="009E24B8">
      <w:pPr>
        <w:pStyle w:val="Bezproreda"/>
        <w:rPr>
          <w:rFonts w:ascii="Times New Roman" w:hAnsi="Times New Roman" w:cs="Times New Roman"/>
          <w:sz w:val="20"/>
          <w:szCs w:val="20"/>
        </w:rPr>
      </w:pPr>
      <w:r w:rsidRPr="00EB2E5D">
        <w:rPr>
          <w:rFonts w:ascii="Times New Roman" w:hAnsi="Times New Roman" w:cs="Times New Roman"/>
          <w:sz w:val="20"/>
          <w:szCs w:val="20"/>
        </w:rPr>
        <w:t>Otočac, 08.03.2023. godine</w:t>
      </w:r>
    </w:p>
    <w:p w14:paraId="26DFBD84" w14:textId="77777777" w:rsidR="009E24B8" w:rsidRPr="00EB2E5D" w:rsidRDefault="009E24B8" w:rsidP="009E24B8">
      <w:pPr>
        <w:pStyle w:val="Bezproreda"/>
        <w:rPr>
          <w:rFonts w:ascii="Times New Roman" w:hAnsi="Times New Roman" w:cs="Times New Roman"/>
          <w:sz w:val="20"/>
          <w:szCs w:val="20"/>
        </w:rPr>
      </w:pPr>
    </w:p>
    <w:p w14:paraId="0329218E" w14:textId="30B727DA" w:rsidR="009E24B8" w:rsidRPr="001A3CE0" w:rsidRDefault="009E24B8" w:rsidP="006F31CD">
      <w:pPr>
        <w:pStyle w:val="Bezproreda"/>
        <w:jc w:val="right"/>
        <w:rPr>
          <w:rFonts w:ascii="Times New Roman" w:hAnsi="Times New Roman" w:cs="Times New Roman"/>
          <w:bCs/>
          <w:sz w:val="20"/>
          <w:szCs w:val="20"/>
        </w:rPr>
      </w:pPr>
      <w:r w:rsidRPr="001A3CE0">
        <w:rPr>
          <w:rFonts w:ascii="Times New Roman" w:hAnsi="Times New Roman" w:cs="Times New Roman"/>
          <w:bCs/>
          <w:sz w:val="20"/>
          <w:szCs w:val="20"/>
        </w:rPr>
        <w:t>GRADONAČELNIK</w:t>
      </w:r>
    </w:p>
    <w:p w14:paraId="7A4E441A" w14:textId="48594FB5" w:rsidR="009E24B8" w:rsidRPr="001A3CE0" w:rsidRDefault="009E24B8" w:rsidP="006F31CD">
      <w:pPr>
        <w:pStyle w:val="Bezproreda"/>
        <w:jc w:val="right"/>
        <w:rPr>
          <w:rFonts w:ascii="Times New Roman" w:hAnsi="Times New Roman" w:cs="Times New Roman"/>
          <w:bCs/>
          <w:sz w:val="20"/>
          <w:szCs w:val="20"/>
        </w:rPr>
      </w:pPr>
      <w:r w:rsidRPr="001A3CE0">
        <w:rPr>
          <w:rFonts w:ascii="Times New Roman" w:hAnsi="Times New Roman" w:cs="Times New Roman"/>
          <w:bCs/>
          <w:sz w:val="20"/>
          <w:szCs w:val="20"/>
        </w:rPr>
        <w:t>Goran Bukovac, dipl. pol.</w:t>
      </w:r>
      <w:r w:rsidR="001A3CE0">
        <w:rPr>
          <w:rFonts w:ascii="Times New Roman" w:hAnsi="Times New Roman" w:cs="Times New Roman"/>
          <w:bCs/>
          <w:sz w:val="20"/>
          <w:szCs w:val="20"/>
        </w:rPr>
        <w:t>, v.r.</w:t>
      </w:r>
    </w:p>
    <w:p w14:paraId="7F9A4364" w14:textId="77777777" w:rsidR="00EB2E5D" w:rsidRPr="00EB2E5D" w:rsidRDefault="00EB2E5D" w:rsidP="00EB2E5D">
      <w:pPr>
        <w:pStyle w:val="Bezproreda"/>
        <w:rPr>
          <w:rFonts w:ascii="Times New Roman" w:hAnsi="Times New Roman" w:cs="Times New Roman"/>
          <w:sz w:val="20"/>
          <w:szCs w:val="20"/>
        </w:rPr>
      </w:pPr>
    </w:p>
    <w:p w14:paraId="5C18630A" w14:textId="77777777" w:rsidR="00EB2E5D" w:rsidRPr="00EB2E5D" w:rsidRDefault="00EB2E5D" w:rsidP="00EB2E5D">
      <w:pPr>
        <w:pStyle w:val="Bezproreda"/>
        <w:jc w:val="both"/>
        <w:rPr>
          <w:rFonts w:ascii="Times New Roman" w:hAnsi="Times New Roman" w:cs="Times New Roman"/>
          <w:color w:val="000000" w:themeColor="text1"/>
          <w:sz w:val="20"/>
          <w:szCs w:val="20"/>
          <w:shd w:val="clear" w:color="auto" w:fill="FFFFFF"/>
        </w:rPr>
      </w:pPr>
    </w:p>
    <w:p w14:paraId="2E9C5F75" w14:textId="77777777" w:rsidR="00EB2E5D" w:rsidRPr="00EB2E5D" w:rsidRDefault="00EB2E5D" w:rsidP="001A3CE0">
      <w:pPr>
        <w:pStyle w:val="Bezproreda"/>
        <w:ind w:firstLine="708"/>
        <w:jc w:val="both"/>
        <w:rPr>
          <w:rFonts w:ascii="Times New Roman" w:hAnsi="Times New Roman" w:cs="Times New Roman"/>
          <w:sz w:val="20"/>
          <w:szCs w:val="20"/>
        </w:rPr>
      </w:pPr>
      <w:r w:rsidRPr="00EB2E5D">
        <w:rPr>
          <w:rFonts w:ascii="Times New Roman" w:hAnsi="Times New Roman" w:cs="Times New Roman"/>
          <w:color w:val="000000" w:themeColor="text1"/>
          <w:sz w:val="20"/>
          <w:szCs w:val="20"/>
          <w:shd w:val="clear" w:color="auto" w:fill="FFFFFF"/>
        </w:rPr>
        <w:t xml:space="preserve">Na temelju Zakon o udrugama (NN 74/14,70/17, 98/19 i 151/22), članka 6. stavka 1., Uredbe o kriterijima, mjerilima i postupcima financiranja i ugovaranja programa i projekata od interesa za opće dobro koje provode udruge (NN 26/15 i 37/21) i točke IV. Pravilnika o financiranju programa, projekata i javnih potreba Grada Otočca (KLASA: 402-03/15-01/1, URBROJ: 2125/02-03-15-2 od 25.09.2015. godine), Programa javnih potreba u tehničkoj kulturi za 2023. godinu (Službeni vjesnik Grada Otočca br. 08/22 i </w:t>
      </w:r>
      <w:r w:rsidRPr="00EB2E5D">
        <w:rPr>
          <w:rFonts w:ascii="Times New Roman" w:hAnsi="Times New Roman" w:cs="Times New Roman"/>
          <w:sz w:val="20"/>
          <w:szCs w:val="20"/>
        </w:rPr>
        <w:t xml:space="preserve">članka 59. Statuta Grada Otočca (Službeni vjesnik Grada Otočca br. 9/21), a na prijedlog Povjerenstva za otvaranje, provjeru i odabir pristiglih prijava na Javni poziv, Gradonačelnik Grada Otočca donosi </w:t>
      </w:r>
    </w:p>
    <w:p w14:paraId="4006E9C4" w14:textId="77777777" w:rsidR="00EB2E5D" w:rsidRPr="00EB2E5D" w:rsidRDefault="00EB2E5D" w:rsidP="001A3CE0">
      <w:pPr>
        <w:pStyle w:val="Bezproreda"/>
        <w:rPr>
          <w:rFonts w:ascii="Times New Roman" w:hAnsi="Times New Roman" w:cs="Times New Roman"/>
          <w:color w:val="333333"/>
          <w:sz w:val="20"/>
          <w:szCs w:val="20"/>
          <w:shd w:val="clear" w:color="auto" w:fill="FFFFFF"/>
        </w:rPr>
      </w:pPr>
    </w:p>
    <w:p w14:paraId="6442CB02" w14:textId="77777777" w:rsidR="00EB2E5D" w:rsidRPr="00EB2E5D" w:rsidRDefault="00EB2E5D" w:rsidP="001A3CE0">
      <w:pPr>
        <w:pStyle w:val="Bezproreda"/>
        <w:jc w:val="center"/>
        <w:rPr>
          <w:rFonts w:ascii="Times New Roman" w:hAnsi="Times New Roman" w:cs="Times New Roman"/>
          <w:b/>
          <w:sz w:val="20"/>
          <w:szCs w:val="20"/>
        </w:rPr>
      </w:pPr>
      <w:bookmarkStart w:id="7" w:name="_Hlk132626118"/>
      <w:r w:rsidRPr="00EB2E5D">
        <w:rPr>
          <w:rFonts w:ascii="Times New Roman" w:hAnsi="Times New Roman" w:cs="Times New Roman"/>
          <w:b/>
          <w:sz w:val="20"/>
          <w:szCs w:val="20"/>
        </w:rPr>
        <w:t xml:space="preserve">ODLUKU </w:t>
      </w:r>
    </w:p>
    <w:p w14:paraId="7172FE84"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 xml:space="preserve">o dodjeli financijskih sredstava za sufinanciranje programa i projekata udruga u području tehničke kulture Grada Otočca u 2023. g. </w:t>
      </w:r>
    </w:p>
    <w:bookmarkEnd w:id="7"/>
    <w:p w14:paraId="639AF248" w14:textId="77777777" w:rsidR="00EB2E5D" w:rsidRPr="00EB2E5D" w:rsidRDefault="00EB2E5D" w:rsidP="001A3CE0">
      <w:pPr>
        <w:pStyle w:val="Default"/>
        <w:jc w:val="center"/>
        <w:rPr>
          <w:rFonts w:ascii="Times New Roman" w:hAnsi="Times New Roman" w:cs="Times New Roman"/>
          <w:sz w:val="20"/>
          <w:szCs w:val="20"/>
        </w:rPr>
      </w:pPr>
    </w:p>
    <w:p w14:paraId="1D8F32D4" w14:textId="77777777" w:rsidR="00EB2E5D" w:rsidRPr="00EB2E5D" w:rsidRDefault="00EB2E5D" w:rsidP="001A3CE0">
      <w:pPr>
        <w:pStyle w:val="Default"/>
        <w:jc w:val="center"/>
        <w:rPr>
          <w:rFonts w:ascii="Times New Roman" w:hAnsi="Times New Roman" w:cs="Times New Roman"/>
          <w:b/>
          <w:bCs/>
          <w:sz w:val="20"/>
          <w:szCs w:val="20"/>
        </w:rPr>
      </w:pPr>
      <w:r w:rsidRPr="00EB2E5D">
        <w:rPr>
          <w:rFonts w:ascii="Times New Roman" w:hAnsi="Times New Roman" w:cs="Times New Roman"/>
          <w:b/>
          <w:bCs/>
          <w:sz w:val="20"/>
          <w:szCs w:val="20"/>
        </w:rPr>
        <w:t>I.</w:t>
      </w:r>
    </w:p>
    <w:p w14:paraId="199DA0D8" w14:textId="77777777" w:rsidR="00EB2E5D" w:rsidRPr="00EB2E5D" w:rsidRDefault="00EB2E5D" w:rsidP="001A3CE0">
      <w:pPr>
        <w:pStyle w:val="Default"/>
        <w:jc w:val="both"/>
        <w:rPr>
          <w:rFonts w:ascii="Times New Roman" w:hAnsi="Times New Roman" w:cs="Times New Roman"/>
          <w:sz w:val="20"/>
          <w:szCs w:val="20"/>
        </w:rPr>
      </w:pPr>
      <w:r w:rsidRPr="00EB2E5D">
        <w:rPr>
          <w:rFonts w:ascii="Times New Roman" w:hAnsi="Times New Roman" w:cs="Times New Roman"/>
          <w:bCs/>
          <w:sz w:val="20"/>
          <w:szCs w:val="20"/>
        </w:rPr>
        <w:t>Ovom se Odlukom utvrđuju iznosi sredstava za financiranje udruga na području Grada Otočca za 2023. g. prijavljenim na Javni poziv za sufinanciranje programa i projekata udruga iz tehničke kulture Grada Otočca za 2023. godinu, objavljen 05.</w:t>
      </w:r>
      <w:r w:rsidRPr="00EB2E5D">
        <w:rPr>
          <w:rFonts w:ascii="Times New Roman" w:hAnsi="Times New Roman" w:cs="Times New Roman"/>
          <w:sz w:val="20"/>
          <w:szCs w:val="20"/>
        </w:rPr>
        <w:t xml:space="preserve"> siječnja 2023</w:t>
      </w:r>
      <w:r w:rsidRPr="00EB2E5D">
        <w:rPr>
          <w:rFonts w:ascii="Times New Roman" w:hAnsi="Times New Roman" w:cs="Times New Roman"/>
          <w:bCs/>
          <w:sz w:val="20"/>
          <w:szCs w:val="20"/>
        </w:rPr>
        <w:t>. godine, a čiji su programi/ projekti zadovoljili postupak formalne provjere, procjene kvalitete i</w:t>
      </w:r>
      <w:r w:rsidRPr="00EB2E5D">
        <w:rPr>
          <w:rFonts w:ascii="Times New Roman" w:hAnsi="Times New Roman" w:cs="Times New Roman"/>
          <w:b/>
          <w:bCs/>
          <w:sz w:val="20"/>
          <w:szCs w:val="20"/>
        </w:rPr>
        <w:t xml:space="preserve"> </w:t>
      </w:r>
      <w:r w:rsidRPr="00EB2E5D">
        <w:rPr>
          <w:rFonts w:ascii="Times New Roman" w:hAnsi="Times New Roman" w:cs="Times New Roman"/>
          <w:bCs/>
          <w:sz w:val="20"/>
          <w:szCs w:val="20"/>
        </w:rPr>
        <w:t xml:space="preserve">predloženi su za financiranje od strane </w:t>
      </w:r>
      <w:r w:rsidRPr="00EB2E5D">
        <w:rPr>
          <w:rFonts w:ascii="Times New Roman" w:hAnsi="Times New Roman" w:cs="Times New Roman"/>
          <w:sz w:val="20"/>
          <w:szCs w:val="20"/>
        </w:rPr>
        <w:t xml:space="preserve">Povjerenstva. </w:t>
      </w:r>
    </w:p>
    <w:p w14:paraId="0B850E36"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w:t>
      </w:r>
    </w:p>
    <w:p w14:paraId="0A7EF39B" w14:textId="77777777" w:rsidR="00EB2E5D" w:rsidRPr="00EB2E5D" w:rsidRDefault="00EB2E5D" w:rsidP="00EB2E5D">
      <w:pPr>
        <w:pStyle w:val="Default"/>
        <w:jc w:val="both"/>
        <w:rPr>
          <w:rFonts w:ascii="Times New Roman" w:hAnsi="Times New Roman" w:cs="Times New Roman"/>
          <w:b/>
          <w:sz w:val="20"/>
          <w:szCs w:val="20"/>
        </w:rPr>
      </w:pPr>
      <w:r w:rsidRPr="00EB2E5D">
        <w:rPr>
          <w:rFonts w:ascii="Times New Roman" w:hAnsi="Times New Roman" w:cs="Times New Roman"/>
          <w:sz w:val="20"/>
          <w:szCs w:val="20"/>
        </w:rPr>
        <w:t>U 2023. godini iz Proračuna Grada Otočca sufinancirati će se udrugama i klubovima za provedbu programa/projekata iz tehničke kulture 18.565,00 eura ( 139.877,99 kuna</w:t>
      </w:r>
      <w:r w:rsidRPr="00EB2E5D">
        <w:rPr>
          <w:rStyle w:val="Referencafusnote"/>
          <w:rFonts w:ascii="Times New Roman" w:hAnsi="Times New Roman" w:cs="Times New Roman"/>
          <w:sz w:val="20"/>
          <w:szCs w:val="20"/>
        </w:rPr>
        <w:footnoteReference w:id="3"/>
      </w:r>
      <w:r w:rsidRPr="00EB2E5D">
        <w:rPr>
          <w:rFonts w:ascii="Times New Roman" w:hAnsi="Times New Roman" w:cs="Times New Roman"/>
          <w:sz w:val="20"/>
          <w:szCs w:val="20"/>
        </w:rPr>
        <w:t>)</w:t>
      </w:r>
    </w:p>
    <w:p w14:paraId="43542772" w14:textId="77777777" w:rsidR="00EB2E5D" w:rsidRPr="00EB2E5D" w:rsidRDefault="00EB2E5D" w:rsidP="00EB2E5D">
      <w:pPr>
        <w:pStyle w:val="Default"/>
        <w:jc w:val="both"/>
        <w:rPr>
          <w:rFonts w:ascii="Times New Roman" w:hAnsi="Times New Roman" w:cs="Times New Roman"/>
          <w:b/>
          <w:sz w:val="20"/>
          <w:szCs w:val="20"/>
        </w:rPr>
      </w:pPr>
    </w:p>
    <w:tbl>
      <w:tblPr>
        <w:tblW w:w="9087" w:type="dxa"/>
        <w:tblInd w:w="93" w:type="dxa"/>
        <w:tblLayout w:type="fixed"/>
        <w:tblLook w:val="04A0" w:firstRow="1" w:lastRow="0" w:firstColumn="1" w:lastColumn="0" w:noHBand="0" w:noVBand="1"/>
      </w:tblPr>
      <w:tblGrid>
        <w:gridCol w:w="724"/>
        <w:gridCol w:w="2268"/>
        <w:gridCol w:w="2552"/>
        <w:gridCol w:w="1842"/>
        <w:gridCol w:w="1701"/>
      </w:tblGrid>
      <w:tr w:rsidR="00EB2E5D" w:rsidRPr="00EB2E5D" w14:paraId="4754ECFD" w14:textId="77777777" w:rsidTr="009C7DA3">
        <w:trPr>
          <w:trHeight w:val="502"/>
        </w:trPr>
        <w:tc>
          <w:tcPr>
            <w:tcW w:w="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7A2BB7" w14:textId="77777777" w:rsidR="00EB2E5D" w:rsidRPr="00EB2E5D" w:rsidRDefault="00EB2E5D" w:rsidP="001A3CE0">
            <w:pPr>
              <w:jc w:val="center"/>
              <w:rPr>
                <w:color w:val="000000"/>
                <w:sz w:val="20"/>
              </w:rPr>
            </w:pPr>
            <w:r w:rsidRPr="00EB2E5D">
              <w:rPr>
                <w:color w:val="000000"/>
                <w:sz w:val="20"/>
              </w:rPr>
              <w:t>R.br.</w:t>
            </w:r>
          </w:p>
        </w:tc>
        <w:tc>
          <w:tcPr>
            <w:tcW w:w="2268"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FEBC326" w14:textId="77777777" w:rsidR="00EB2E5D" w:rsidRPr="00EB2E5D" w:rsidRDefault="00EB2E5D" w:rsidP="001A3CE0">
            <w:pPr>
              <w:jc w:val="center"/>
              <w:rPr>
                <w:color w:val="000000"/>
                <w:sz w:val="20"/>
              </w:rPr>
            </w:pPr>
            <w:r w:rsidRPr="00EB2E5D">
              <w:rPr>
                <w:color w:val="000000"/>
                <w:sz w:val="20"/>
              </w:rPr>
              <w:t>PRIJAVITELJ</w:t>
            </w:r>
          </w:p>
        </w:tc>
        <w:tc>
          <w:tcPr>
            <w:tcW w:w="255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2AA8770" w14:textId="77777777" w:rsidR="00EB2E5D" w:rsidRPr="00EB2E5D" w:rsidRDefault="00EB2E5D" w:rsidP="001A3CE0">
            <w:pPr>
              <w:jc w:val="center"/>
              <w:rPr>
                <w:color w:val="000000"/>
                <w:sz w:val="20"/>
              </w:rPr>
            </w:pPr>
            <w:r w:rsidRPr="00EB2E5D">
              <w:rPr>
                <w:color w:val="000000"/>
                <w:sz w:val="20"/>
              </w:rPr>
              <w:t>NAZIV PROGRAMA /PROJEKTA</w:t>
            </w:r>
          </w:p>
        </w:tc>
        <w:tc>
          <w:tcPr>
            <w:tcW w:w="184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31A8644" w14:textId="77777777" w:rsidR="00EB2E5D" w:rsidRPr="00EB2E5D" w:rsidRDefault="00EB2E5D" w:rsidP="001A3CE0">
            <w:pPr>
              <w:pStyle w:val="Default"/>
              <w:jc w:val="center"/>
              <w:rPr>
                <w:rFonts w:ascii="Times New Roman" w:hAnsi="Times New Roman" w:cs="Times New Roman"/>
                <w:sz w:val="20"/>
                <w:szCs w:val="20"/>
              </w:rPr>
            </w:pPr>
            <w:r w:rsidRPr="00EB2E5D">
              <w:rPr>
                <w:rFonts w:ascii="Times New Roman" w:hAnsi="Times New Roman" w:cs="Times New Roman"/>
                <w:sz w:val="20"/>
                <w:szCs w:val="20"/>
              </w:rPr>
              <w:t>ODOBRENA FINANCIJSKA</w:t>
            </w:r>
          </w:p>
          <w:p w14:paraId="1B9DA97C" w14:textId="77777777" w:rsidR="00EB2E5D" w:rsidRPr="00EB2E5D" w:rsidRDefault="00EB2E5D" w:rsidP="001A3CE0">
            <w:pPr>
              <w:jc w:val="center"/>
              <w:rPr>
                <w:sz w:val="20"/>
              </w:rPr>
            </w:pPr>
            <w:r w:rsidRPr="00EB2E5D">
              <w:rPr>
                <w:sz w:val="20"/>
              </w:rPr>
              <w:t>SREDSTVA</w:t>
            </w:r>
          </w:p>
        </w:tc>
        <w:tc>
          <w:tcPr>
            <w:tcW w:w="170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A7BB82B" w14:textId="77777777" w:rsidR="00EB2E5D" w:rsidRPr="00EB2E5D" w:rsidRDefault="00EB2E5D" w:rsidP="001A3CE0">
            <w:pPr>
              <w:jc w:val="center"/>
              <w:rPr>
                <w:color w:val="000000"/>
                <w:sz w:val="20"/>
              </w:rPr>
            </w:pPr>
            <w:r w:rsidRPr="00EB2E5D">
              <w:rPr>
                <w:color w:val="000000"/>
                <w:sz w:val="20"/>
              </w:rPr>
              <w:t>BROJ OSTVARENIH BODOVA</w:t>
            </w:r>
          </w:p>
        </w:tc>
      </w:tr>
      <w:tr w:rsidR="00EB2E5D" w:rsidRPr="00EB2E5D" w14:paraId="3C53AE7B" w14:textId="77777777" w:rsidTr="009C7DA3">
        <w:trPr>
          <w:trHeight w:val="33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7590" w14:textId="77777777" w:rsidR="00EB2E5D" w:rsidRPr="00EB2E5D" w:rsidRDefault="00EB2E5D" w:rsidP="001A3CE0">
            <w:pPr>
              <w:jc w:val="center"/>
              <w:rPr>
                <w:color w:val="000000"/>
                <w:sz w:val="20"/>
              </w:rPr>
            </w:pPr>
            <w:r w:rsidRPr="00EB2E5D">
              <w:rPr>
                <w:color w:val="000000"/>
                <w:sz w:val="20"/>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BEECC02" w14:textId="77777777" w:rsidR="00EB2E5D" w:rsidRPr="00EB2E5D" w:rsidRDefault="00EB2E5D" w:rsidP="001A3CE0">
            <w:pPr>
              <w:rPr>
                <w:color w:val="000000"/>
                <w:sz w:val="20"/>
              </w:rPr>
            </w:pPr>
            <w:r w:rsidRPr="00EB2E5D">
              <w:rPr>
                <w:sz w:val="20"/>
              </w:rPr>
              <w:t xml:space="preserve">HRVATSKI MOTO KLUB OTOČAC </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2315597F" w14:textId="77777777" w:rsidR="00EB2E5D" w:rsidRPr="00EB2E5D" w:rsidRDefault="00EB2E5D" w:rsidP="001A3CE0">
            <w:pPr>
              <w:rPr>
                <w:bCs/>
                <w:color w:val="000000"/>
                <w:sz w:val="20"/>
              </w:rPr>
            </w:pPr>
            <w:r w:rsidRPr="00EB2E5D">
              <w:rPr>
                <w:bCs/>
                <w:color w:val="000000"/>
                <w:sz w:val="20"/>
              </w:rPr>
              <w:t>Prvenstvo Hrvatske u EXTREME ENDURU – TSR8</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05171EC7" w14:textId="77777777" w:rsidR="00EB2E5D" w:rsidRPr="00EB2E5D" w:rsidRDefault="00EB2E5D" w:rsidP="001A3CE0">
            <w:pPr>
              <w:rPr>
                <w:bCs/>
                <w:color w:val="000000"/>
                <w:sz w:val="20"/>
              </w:rPr>
            </w:pPr>
            <w:r w:rsidRPr="00EB2E5D">
              <w:rPr>
                <w:bCs/>
                <w:color w:val="000000"/>
                <w:sz w:val="20"/>
              </w:rPr>
              <w:t>4.000,00 eura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3047043" w14:textId="77777777" w:rsidR="00EB2E5D" w:rsidRPr="00EB2E5D" w:rsidRDefault="00EB2E5D" w:rsidP="001A3CE0">
            <w:pPr>
              <w:rPr>
                <w:bCs/>
                <w:color w:val="000000"/>
                <w:sz w:val="20"/>
              </w:rPr>
            </w:pPr>
            <w:r w:rsidRPr="00EB2E5D">
              <w:rPr>
                <w:bCs/>
                <w:color w:val="000000"/>
                <w:sz w:val="20"/>
              </w:rPr>
              <w:t>60,00</w:t>
            </w:r>
          </w:p>
        </w:tc>
      </w:tr>
      <w:tr w:rsidR="00EB2E5D" w:rsidRPr="00EB2E5D" w14:paraId="5DBB56F3" w14:textId="77777777" w:rsidTr="009C7DA3">
        <w:trPr>
          <w:trHeight w:val="74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6CFD" w14:textId="77777777" w:rsidR="00EB2E5D" w:rsidRPr="00EB2E5D" w:rsidRDefault="00EB2E5D" w:rsidP="001A3CE0">
            <w:pPr>
              <w:jc w:val="center"/>
              <w:rPr>
                <w:color w:val="000000"/>
                <w:sz w:val="20"/>
              </w:rPr>
            </w:pPr>
            <w:r w:rsidRPr="00EB2E5D">
              <w:rPr>
                <w:color w:val="000000"/>
                <w:sz w:val="20"/>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EB70A9E" w14:textId="77777777" w:rsidR="00EB2E5D" w:rsidRPr="00EB2E5D" w:rsidRDefault="00EB2E5D" w:rsidP="001A3CE0">
            <w:pPr>
              <w:rPr>
                <w:sz w:val="20"/>
              </w:rPr>
            </w:pPr>
            <w:r w:rsidRPr="00EB2E5D">
              <w:rPr>
                <w:rFonts w:eastAsia="Calibri"/>
                <w:sz w:val="20"/>
              </w:rPr>
              <w:t xml:space="preserve">AEROKLUB „OTOČAC“  </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1F1F07AC" w14:textId="77777777" w:rsidR="00EB2E5D" w:rsidRPr="00EB2E5D" w:rsidRDefault="00EB2E5D" w:rsidP="001A3CE0">
            <w:pPr>
              <w:rPr>
                <w:bCs/>
                <w:color w:val="000000"/>
                <w:sz w:val="20"/>
              </w:rPr>
            </w:pPr>
            <w:r w:rsidRPr="00EB2E5D">
              <w:rPr>
                <w:bCs/>
                <w:color w:val="000000"/>
                <w:sz w:val="20"/>
              </w:rPr>
              <w:t xml:space="preserve">Aerodrom Otočac </w:t>
            </w:r>
            <w:r w:rsidRPr="00EB2E5D">
              <w:rPr>
                <w:bCs/>
                <w:i/>
                <w:iCs/>
                <w:color w:val="000000"/>
                <w:sz w:val="20"/>
              </w:rPr>
              <w:t>(uređenje i održavanje)</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047614C6" w14:textId="77777777" w:rsidR="00EB2E5D" w:rsidRPr="00EB2E5D" w:rsidRDefault="00EB2E5D" w:rsidP="001A3CE0">
            <w:pPr>
              <w:rPr>
                <w:bCs/>
                <w:color w:val="000000"/>
                <w:sz w:val="20"/>
              </w:rPr>
            </w:pPr>
            <w:r w:rsidRPr="00EB2E5D">
              <w:rPr>
                <w:bCs/>
                <w:color w:val="000000"/>
                <w:sz w:val="20"/>
              </w:rPr>
              <w:t>10.000,00 eura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107A7C0" w14:textId="77777777" w:rsidR="00EB2E5D" w:rsidRPr="00EB2E5D" w:rsidRDefault="00EB2E5D" w:rsidP="001A3CE0">
            <w:pPr>
              <w:rPr>
                <w:bCs/>
                <w:color w:val="000000"/>
                <w:sz w:val="20"/>
              </w:rPr>
            </w:pPr>
            <w:r w:rsidRPr="00EB2E5D">
              <w:rPr>
                <w:bCs/>
                <w:color w:val="000000"/>
                <w:sz w:val="20"/>
              </w:rPr>
              <w:t>57,66</w:t>
            </w:r>
          </w:p>
        </w:tc>
      </w:tr>
      <w:tr w:rsidR="00EB2E5D" w:rsidRPr="00EB2E5D" w14:paraId="63EFB7EB" w14:textId="77777777" w:rsidTr="009C7DA3">
        <w:trPr>
          <w:trHeight w:val="33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9F2F" w14:textId="77777777" w:rsidR="00EB2E5D" w:rsidRPr="00EB2E5D" w:rsidRDefault="00EB2E5D" w:rsidP="001A3CE0">
            <w:pPr>
              <w:jc w:val="center"/>
              <w:rPr>
                <w:color w:val="000000"/>
                <w:sz w:val="20"/>
              </w:rPr>
            </w:pPr>
          </w:p>
          <w:p w14:paraId="60FED864" w14:textId="77777777" w:rsidR="00EB2E5D" w:rsidRPr="00EB2E5D" w:rsidRDefault="00EB2E5D" w:rsidP="001A3CE0">
            <w:pPr>
              <w:jc w:val="center"/>
              <w:rPr>
                <w:color w:val="000000"/>
                <w:sz w:val="20"/>
              </w:rPr>
            </w:pPr>
          </w:p>
          <w:p w14:paraId="2BC05A28" w14:textId="77777777" w:rsidR="00EB2E5D" w:rsidRPr="00EB2E5D" w:rsidRDefault="00EB2E5D" w:rsidP="001A3CE0">
            <w:pPr>
              <w:jc w:val="center"/>
              <w:rPr>
                <w:color w:val="000000"/>
                <w:sz w:val="20"/>
              </w:rPr>
            </w:pPr>
            <w:r w:rsidRPr="00EB2E5D">
              <w:rPr>
                <w:color w:val="000000"/>
                <w:sz w:val="20"/>
              </w:rPr>
              <w:t>3.</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D4F849B" w14:textId="77777777" w:rsidR="00EB2E5D" w:rsidRPr="00EB2E5D" w:rsidRDefault="00EB2E5D" w:rsidP="001A3CE0">
            <w:pPr>
              <w:rPr>
                <w:color w:val="000000"/>
                <w:sz w:val="20"/>
              </w:rPr>
            </w:pPr>
            <w:r w:rsidRPr="00EB2E5D">
              <w:rPr>
                <w:sz w:val="20"/>
              </w:rPr>
              <w:t>ROBOTIČKI KLUB “ROBO-OTOČAC“</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E9EDA24" w14:textId="77777777" w:rsidR="00EB2E5D" w:rsidRPr="00EB2E5D" w:rsidRDefault="00EB2E5D" w:rsidP="001A3CE0">
            <w:pPr>
              <w:rPr>
                <w:bCs/>
                <w:color w:val="000000"/>
                <w:sz w:val="20"/>
              </w:rPr>
            </w:pPr>
            <w:r w:rsidRPr="00EB2E5D">
              <w:rPr>
                <w:bCs/>
                <w:color w:val="000000"/>
                <w:sz w:val="20"/>
              </w:rPr>
              <w:t>„Robo Otočac 2023.“</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6F237AE1" w14:textId="77777777" w:rsidR="00EB2E5D" w:rsidRPr="00EB2E5D" w:rsidRDefault="00EB2E5D" w:rsidP="001A3CE0">
            <w:pPr>
              <w:rPr>
                <w:bCs/>
                <w:color w:val="000000"/>
                <w:sz w:val="20"/>
              </w:rPr>
            </w:pPr>
            <w:r w:rsidRPr="00EB2E5D">
              <w:rPr>
                <w:bCs/>
                <w:color w:val="000000"/>
                <w:sz w:val="20"/>
              </w:rPr>
              <w:t>2.965,00 eura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F2E07D8" w14:textId="77777777" w:rsidR="00EB2E5D" w:rsidRPr="00EB2E5D" w:rsidRDefault="00EB2E5D" w:rsidP="001A3CE0">
            <w:pPr>
              <w:rPr>
                <w:bCs/>
                <w:color w:val="000000"/>
                <w:sz w:val="20"/>
              </w:rPr>
            </w:pPr>
            <w:r w:rsidRPr="00EB2E5D">
              <w:rPr>
                <w:bCs/>
                <w:color w:val="000000"/>
                <w:sz w:val="20"/>
              </w:rPr>
              <w:t>54,66</w:t>
            </w:r>
          </w:p>
        </w:tc>
      </w:tr>
      <w:tr w:rsidR="00EB2E5D" w:rsidRPr="00EB2E5D" w14:paraId="5D5412BE" w14:textId="77777777" w:rsidTr="009C7DA3">
        <w:trPr>
          <w:trHeight w:val="10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9306" w14:textId="77777777" w:rsidR="00EB2E5D" w:rsidRPr="00EB2E5D" w:rsidRDefault="00EB2E5D" w:rsidP="001A3CE0">
            <w:pPr>
              <w:jc w:val="center"/>
              <w:rPr>
                <w:color w:val="000000"/>
                <w:sz w:val="20"/>
              </w:rPr>
            </w:pPr>
          </w:p>
          <w:p w14:paraId="19685986" w14:textId="77777777" w:rsidR="00EB2E5D" w:rsidRPr="00EB2E5D" w:rsidRDefault="00EB2E5D" w:rsidP="001A3CE0">
            <w:pPr>
              <w:jc w:val="center"/>
              <w:rPr>
                <w:color w:val="000000"/>
                <w:sz w:val="20"/>
              </w:rPr>
            </w:pPr>
            <w:r w:rsidRPr="00EB2E5D">
              <w:rPr>
                <w:color w:val="000000"/>
                <w:sz w:val="20"/>
              </w:rPr>
              <w:t>4.</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33F2566" w14:textId="77777777" w:rsidR="00EB2E5D" w:rsidRPr="00EB2E5D" w:rsidRDefault="00EB2E5D" w:rsidP="001A3CE0">
            <w:pPr>
              <w:rPr>
                <w:sz w:val="20"/>
              </w:rPr>
            </w:pPr>
            <w:r w:rsidRPr="00EB2E5D">
              <w:rPr>
                <w:sz w:val="20"/>
              </w:rPr>
              <w:t xml:space="preserve">HRVATSKI AUTO KLUB </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88A8AFA" w14:textId="77777777" w:rsidR="00EB2E5D" w:rsidRPr="00EB2E5D" w:rsidRDefault="00EB2E5D" w:rsidP="001A3CE0">
            <w:pPr>
              <w:rPr>
                <w:bCs/>
                <w:sz w:val="20"/>
              </w:rPr>
            </w:pPr>
            <w:r w:rsidRPr="00EB2E5D">
              <w:rPr>
                <w:bCs/>
                <w:sz w:val="20"/>
              </w:rPr>
              <w:t>Sigurno u školu s HAK-om za učenik osnovne i srednje škole te biciklom sigurno u prometu</w:t>
            </w:r>
          </w:p>
          <w:p w14:paraId="36027941" w14:textId="77777777" w:rsidR="00EB2E5D" w:rsidRPr="00EB2E5D" w:rsidRDefault="00EB2E5D" w:rsidP="001A3CE0">
            <w:pPr>
              <w:rPr>
                <w:bCs/>
                <w:sz w:val="20"/>
              </w:rPr>
            </w:pP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17F283B0" w14:textId="77777777" w:rsidR="00EB2E5D" w:rsidRPr="00EB2E5D" w:rsidRDefault="00EB2E5D" w:rsidP="001A3CE0">
            <w:pPr>
              <w:rPr>
                <w:bCs/>
                <w:sz w:val="20"/>
              </w:rPr>
            </w:pPr>
            <w:r w:rsidRPr="00EB2E5D">
              <w:rPr>
                <w:bCs/>
                <w:sz w:val="20"/>
              </w:rPr>
              <w:t>1.100,00 eura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DB2BEF1" w14:textId="77777777" w:rsidR="00EB2E5D" w:rsidRPr="00EB2E5D" w:rsidRDefault="00EB2E5D" w:rsidP="001A3CE0">
            <w:pPr>
              <w:rPr>
                <w:bCs/>
                <w:color w:val="000000"/>
                <w:sz w:val="20"/>
              </w:rPr>
            </w:pPr>
            <w:r w:rsidRPr="00EB2E5D">
              <w:rPr>
                <w:bCs/>
                <w:color w:val="000000"/>
                <w:sz w:val="20"/>
              </w:rPr>
              <w:t>54,66</w:t>
            </w:r>
          </w:p>
        </w:tc>
      </w:tr>
      <w:tr w:rsidR="00EB2E5D" w:rsidRPr="00EB2E5D" w14:paraId="1D47D837" w14:textId="77777777" w:rsidTr="009C7DA3">
        <w:trPr>
          <w:trHeight w:val="593"/>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FF224" w14:textId="77777777" w:rsidR="00EB2E5D" w:rsidRPr="00EB2E5D" w:rsidRDefault="00EB2E5D" w:rsidP="001A3CE0">
            <w:pPr>
              <w:rPr>
                <w:color w:val="000000"/>
                <w:sz w:val="20"/>
              </w:rPr>
            </w:pPr>
          </w:p>
          <w:p w14:paraId="64D9373A" w14:textId="77777777" w:rsidR="00EB2E5D" w:rsidRPr="00EB2E5D" w:rsidRDefault="00EB2E5D" w:rsidP="001A3CE0">
            <w:pPr>
              <w:jc w:val="center"/>
              <w:rPr>
                <w:color w:val="000000"/>
                <w:sz w:val="20"/>
              </w:rPr>
            </w:pPr>
            <w:r w:rsidRPr="00EB2E5D">
              <w:rPr>
                <w:color w:val="000000"/>
                <w:sz w:val="20"/>
              </w:rPr>
              <w:t>5.</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C28987D" w14:textId="77777777" w:rsidR="00EB2E5D" w:rsidRPr="00EB2E5D" w:rsidRDefault="00EB2E5D"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FOTOKLUB OTOČAC</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C6EED3E" w14:textId="77777777" w:rsidR="00EB2E5D" w:rsidRPr="00EB2E5D" w:rsidRDefault="00EB2E5D" w:rsidP="001A3CE0">
            <w:pPr>
              <w:rPr>
                <w:bCs/>
                <w:sz w:val="20"/>
              </w:rPr>
            </w:pPr>
            <w:r w:rsidRPr="00EB2E5D">
              <w:rPr>
                <w:bCs/>
                <w:sz w:val="20"/>
              </w:rPr>
              <w:t>Nabava fotografskog DSLR uređaja i opreme uz edukaciju članova Udruge</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06904ADA" w14:textId="77777777" w:rsidR="00EB2E5D" w:rsidRPr="00EB2E5D" w:rsidRDefault="00EB2E5D" w:rsidP="001A3CE0">
            <w:pPr>
              <w:rPr>
                <w:bCs/>
                <w:sz w:val="20"/>
              </w:rPr>
            </w:pPr>
            <w:r w:rsidRPr="00EB2E5D">
              <w:rPr>
                <w:bCs/>
                <w:sz w:val="20"/>
              </w:rPr>
              <w:t>500,00 eura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894532D" w14:textId="77777777" w:rsidR="00EB2E5D" w:rsidRPr="00EB2E5D" w:rsidRDefault="00EB2E5D" w:rsidP="001A3CE0">
            <w:pPr>
              <w:rPr>
                <w:bCs/>
                <w:color w:val="000000"/>
                <w:sz w:val="20"/>
              </w:rPr>
            </w:pPr>
            <w:r w:rsidRPr="00EB2E5D">
              <w:rPr>
                <w:bCs/>
                <w:color w:val="000000"/>
                <w:sz w:val="20"/>
              </w:rPr>
              <w:t>46,00</w:t>
            </w:r>
          </w:p>
        </w:tc>
      </w:tr>
      <w:tr w:rsidR="00EB2E5D" w:rsidRPr="00EB2E5D" w14:paraId="09ACB222" w14:textId="77777777" w:rsidTr="009C7DA3">
        <w:trPr>
          <w:trHeight w:val="243"/>
        </w:trPr>
        <w:tc>
          <w:tcPr>
            <w:tcW w:w="5544"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683E7AEA" w14:textId="77777777" w:rsidR="00EB2E5D" w:rsidRPr="00EB2E5D" w:rsidRDefault="00EB2E5D" w:rsidP="001A3CE0">
            <w:pPr>
              <w:pStyle w:val="Default"/>
              <w:spacing w:after="27"/>
              <w:jc w:val="right"/>
              <w:rPr>
                <w:rFonts w:ascii="Times New Roman" w:hAnsi="Times New Roman" w:cs="Times New Roman"/>
                <w:b/>
                <w:sz w:val="20"/>
                <w:szCs w:val="20"/>
              </w:rPr>
            </w:pPr>
            <w:r w:rsidRPr="00EB2E5D">
              <w:rPr>
                <w:rFonts w:ascii="Times New Roman" w:hAnsi="Times New Roman" w:cs="Times New Roman"/>
                <w:b/>
                <w:sz w:val="20"/>
                <w:szCs w:val="20"/>
              </w:rPr>
              <w:t xml:space="preserve">UKUPNO ODOBRENA SREDSTVA: </w:t>
            </w:r>
          </w:p>
        </w:tc>
        <w:tc>
          <w:tcPr>
            <w:tcW w:w="1842" w:type="dxa"/>
            <w:tcBorders>
              <w:top w:val="single" w:sz="4" w:space="0" w:color="auto"/>
              <w:left w:val="single" w:sz="4" w:space="0" w:color="000000"/>
              <w:bottom w:val="single" w:sz="4" w:space="0" w:color="000000"/>
              <w:right w:val="single" w:sz="4" w:space="0" w:color="auto"/>
            </w:tcBorders>
            <w:shd w:val="clear" w:color="auto" w:fill="auto"/>
            <w:vAlign w:val="center"/>
          </w:tcPr>
          <w:p w14:paraId="3FFE410B" w14:textId="77777777" w:rsidR="00EB2E5D" w:rsidRPr="00EB2E5D" w:rsidRDefault="00EB2E5D" w:rsidP="001A3CE0">
            <w:pPr>
              <w:pStyle w:val="Default"/>
              <w:spacing w:after="27"/>
              <w:jc w:val="center"/>
              <w:rPr>
                <w:rFonts w:ascii="Times New Roman" w:hAnsi="Times New Roman" w:cs="Times New Roman"/>
                <w:b/>
                <w:bCs/>
                <w:sz w:val="20"/>
                <w:szCs w:val="20"/>
              </w:rPr>
            </w:pPr>
            <w:r w:rsidRPr="00EB2E5D">
              <w:rPr>
                <w:rFonts w:ascii="Times New Roman" w:hAnsi="Times New Roman" w:cs="Times New Roman"/>
                <w:b/>
                <w:bCs/>
                <w:sz w:val="20"/>
                <w:szCs w:val="20"/>
              </w:rPr>
              <w:t>18.565,00 eura</w:t>
            </w:r>
          </w:p>
        </w:tc>
        <w:tc>
          <w:tcPr>
            <w:tcW w:w="1701" w:type="dxa"/>
            <w:tcBorders>
              <w:bottom w:val="single" w:sz="4" w:space="0" w:color="auto"/>
              <w:right w:val="single" w:sz="4" w:space="0" w:color="000000"/>
            </w:tcBorders>
          </w:tcPr>
          <w:p w14:paraId="18121B44" w14:textId="77777777" w:rsidR="00EB2E5D" w:rsidRPr="00EB2E5D" w:rsidRDefault="00EB2E5D" w:rsidP="001A3CE0">
            <w:pPr>
              <w:rPr>
                <w:sz w:val="20"/>
              </w:rPr>
            </w:pPr>
            <w:r w:rsidRPr="00EB2E5D">
              <w:rPr>
                <w:sz w:val="20"/>
              </w:rPr>
              <w:t>_________</w:t>
            </w:r>
          </w:p>
        </w:tc>
      </w:tr>
    </w:tbl>
    <w:p w14:paraId="1B4648AA"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III.</w:t>
      </w:r>
    </w:p>
    <w:p w14:paraId="725E523C" w14:textId="77777777" w:rsidR="00EB2E5D" w:rsidRPr="00EB2E5D" w:rsidRDefault="00EB2E5D" w:rsidP="001A3CE0">
      <w:pPr>
        <w:pStyle w:val="Default"/>
        <w:jc w:val="both"/>
        <w:rPr>
          <w:rFonts w:ascii="Times New Roman" w:hAnsi="Times New Roman" w:cs="Times New Roman"/>
          <w:sz w:val="20"/>
          <w:szCs w:val="20"/>
        </w:rPr>
      </w:pPr>
      <w:r w:rsidRPr="00EB2E5D">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4F963982"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IV.</w:t>
      </w:r>
    </w:p>
    <w:p w14:paraId="5128FD67" w14:textId="77777777" w:rsidR="00EB2E5D" w:rsidRPr="00EB2E5D" w:rsidRDefault="00EB2E5D" w:rsidP="001A3CE0">
      <w:pPr>
        <w:pStyle w:val="Default"/>
        <w:jc w:val="both"/>
        <w:rPr>
          <w:rFonts w:ascii="Times New Roman" w:hAnsi="Times New Roman" w:cs="Times New Roman"/>
          <w:sz w:val="20"/>
          <w:szCs w:val="20"/>
        </w:rPr>
      </w:pPr>
      <w:r w:rsidRPr="00EB2E5D">
        <w:rPr>
          <w:rFonts w:ascii="Times New Roman" w:hAnsi="Times New Roman" w:cs="Times New Roman"/>
          <w:sz w:val="20"/>
          <w:szCs w:val="20"/>
        </w:rPr>
        <w:t>Nadležnost nad praćenjem provedbe aktivnosti iz Ugovora o financiranju, kao nadležno tijelo ima Jedinstveni upravni odjel Grada Otočca.</w:t>
      </w:r>
    </w:p>
    <w:p w14:paraId="66AF19B3"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V.</w:t>
      </w:r>
    </w:p>
    <w:p w14:paraId="6679C3AA" w14:textId="77777777" w:rsidR="00EB2E5D" w:rsidRPr="00EB2E5D" w:rsidRDefault="00EB2E5D" w:rsidP="001A3CE0">
      <w:pPr>
        <w:pStyle w:val="Default"/>
        <w:jc w:val="both"/>
        <w:rPr>
          <w:rFonts w:ascii="Times New Roman" w:hAnsi="Times New Roman" w:cs="Times New Roman"/>
          <w:sz w:val="20"/>
          <w:szCs w:val="20"/>
        </w:rPr>
      </w:pPr>
      <w:r w:rsidRPr="00EB2E5D">
        <w:rPr>
          <w:rFonts w:ascii="Times New Roman" w:hAnsi="Times New Roman" w:cs="Times New Roman"/>
          <w:sz w:val="20"/>
          <w:szCs w:val="20"/>
        </w:rPr>
        <w:t>Odluka će biti objavljena na službenoj stranici Grada Otočca (</w:t>
      </w:r>
      <w:hyperlink r:id="rId13" w:history="1">
        <w:r w:rsidRPr="00EB2E5D">
          <w:rPr>
            <w:rStyle w:val="Hiperveza"/>
            <w:rFonts w:ascii="Times New Roman" w:hAnsi="Times New Roman" w:cs="Times New Roman"/>
            <w:sz w:val="20"/>
            <w:szCs w:val="20"/>
          </w:rPr>
          <w:t>www.otocac.hr</w:t>
        </w:r>
      </w:hyperlink>
      <w:r w:rsidRPr="00EB2E5D">
        <w:rPr>
          <w:rFonts w:ascii="Times New Roman" w:hAnsi="Times New Roman" w:cs="Times New Roman"/>
          <w:sz w:val="20"/>
          <w:szCs w:val="20"/>
        </w:rPr>
        <w:t>) i Službenom vjesniku Grada Otočca.</w:t>
      </w:r>
    </w:p>
    <w:p w14:paraId="68543037" w14:textId="77777777" w:rsidR="00EB2E5D" w:rsidRPr="00EB2E5D" w:rsidRDefault="00EB2E5D" w:rsidP="001A3CE0">
      <w:pPr>
        <w:pStyle w:val="Default"/>
        <w:jc w:val="center"/>
        <w:rPr>
          <w:rFonts w:ascii="Times New Roman" w:hAnsi="Times New Roman" w:cs="Times New Roman"/>
          <w:sz w:val="20"/>
          <w:szCs w:val="20"/>
        </w:rPr>
      </w:pPr>
    </w:p>
    <w:p w14:paraId="00CA978F" w14:textId="77777777" w:rsidR="00EB2E5D" w:rsidRPr="00EB2E5D" w:rsidRDefault="00EB2E5D" w:rsidP="001A3CE0">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VI.</w:t>
      </w:r>
    </w:p>
    <w:p w14:paraId="7724F9CD" w14:textId="32F8B0D0" w:rsidR="00EB2E5D" w:rsidRDefault="00EB2E5D" w:rsidP="001A3CE0">
      <w:pPr>
        <w:pStyle w:val="Default"/>
        <w:rPr>
          <w:rFonts w:ascii="Times New Roman" w:hAnsi="Times New Roman" w:cs="Times New Roman"/>
          <w:sz w:val="20"/>
          <w:szCs w:val="20"/>
        </w:rPr>
      </w:pPr>
      <w:r w:rsidRPr="00EB2E5D">
        <w:rPr>
          <w:rFonts w:ascii="Times New Roman" w:hAnsi="Times New Roman" w:cs="Times New Roman"/>
          <w:sz w:val="20"/>
          <w:szCs w:val="20"/>
        </w:rPr>
        <w:t>Ova Odluka stupa na snagu danom donošenja.</w:t>
      </w:r>
    </w:p>
    <w:p w14:paraId="70CB3071" w14:textId="77777777" w:rsidR="001A3CE0"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 xml:space="preserve">KLASA: </w:t>
      </w:r>
      <w:bookmarkStart w:id="8" w:name="_Hlk129945072"/>
      <w:r w:rsidRPr="00EB2E5D">
        <w:rPr>
          <w:rFonts w:ascii="Times New Roman" w:hAnsi="Times New Roman" w:cs="Times New Roman"/>
          <w:sz w:val="20"/>
          <w:szCs w:val="20"/>
        </w:rPr>
        <w:t>630-01/22-01/1</w:t>
      </w:r>
      <w:bookmarkEnd w:id="8"/>
    </w:p>
    <w:p w14:paraId="3E0E5BE2" w14:textId="77777777" w:rsidR="001A3CE0"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URBROJ: 2125-2-3-23-16</w:t>
      </w:r>
    </w:p>
    <w:p w14:paraId="47E7B841" w14:textId="77777777" w:rsidR="001A3CE0"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Otočac, 06.03.2023.g.</w:t>
      </w:r>
    </w:p>
    <w:p w14:paraId="09A3ED17" w14:textId="77777777" w:rsidR="001A3CE0" w:rsidRPr="00EB2E5D" w:rsidRDefault="001A3CE0" w:rsidP="00EB2E5D">
      <w:pPr>
        <w:pStyle w:val="Default"/>
        <w:rPr>
          <w:rFonts w:ascii="Times New Roman" w:hAnsi="Times New Roman" w:cs="Times New Roman"/>
          <w:sz w:val="20"/>
          <w:szCs w:val="20"/>
        </w:rPr>
      </w:pPr>
    </w:p>
    <w:p w14:paraId="2C491B9F" w14:textId="695053E1" w:rsidR="00EB2E5D" w:rsidRPr="00EB2E5D" w:rsidRDefault="00EB2E5D" w:rsidP="00EB2E5D">
      <w:pPr>
        <w:pStyle w:val="Bezproreda"/>
        <w:jc w:val="right"/>
        <w:rPr>
          <w:rFonts w:ascii="Times New Roman" w:hAnsi="Times New Roman" w:cs="Times New Roman"/>
          <w:sz w:val="20"/>
          <w:szCs w:val="20"/>
        </w:rPr>
      </w:pPr>
      <w:r w:rsidRPr="00EB2E5D">
        <w:rPr>
          <w:rFonts w:ascii="Times New Roman" w:hAnsi="Times New Roman" w:cs="Times New Roman"/>
          <w:sz w:val="20"/>
          <w:szCs w:val="20"/>
        </w:rPr>
        <w:t xml:space="preserve">  </w:t>
      </w:r>
      <w:r w:rsidRPr="00EB2E5D">
        <w:rPr>
          <w:rFonts w:ascii="Times New Roman" w:hAnsi="Times New Roman" w:cs="Times New Roman"/>
          <w:sz w:val="20"/>
          <w:szCs w:val="20"/>
        </w:rPr>
        <w:tab/>
        <w:t>GRADONAČELNIK</w:t>
      </w:r>
    </w:p>
    <w:p w14:paraId="0BB55FAF" w14:textId="4FA2830A" w:rsidR="00EB2E5D" w:rsidRPr="00EB2E5D" w:rsidRDefault="00EB2E5D" w:rsidP="00EB2E5D">
      <w:pPr>
        <w:pStyle w:val="Default"/>
        <w:ind w:left="5664" w:firstLine="708"/>
        <w:jc w:val="right"/>
        <w:rPr>
          <w:rFonts w:ascii="Times New Roman" w:hAnsi="Times New Roman" w:cs="Times New Roman"/>
          <w:sz w:val="20"/>
          <w:szCs w:val="20"/>
        </w:rPr>
      </w:pPr>
      <w:r w:rsidRPr="00EB2E5D">
        <w:rPr>
          <w:rFonts w:ascii="Times New Roman" w:hAnsi="Times New Roman" w:cs="Times New Roman"/>
          <w:sz w:val="20"/>
          <w:szCs w:val="20"/>
        </w:rPr>
        <w:t>Goran Bukovac, dipl. pol., v.r.</w:t>
      </w:r>
    </w:p>
    <w:p w14:paraId="48246389" w14:textId="77777777" w:rsidR="00EB2E5D" w:rsidRPr="00EB2E5D" w:rsidRDefault="00EB2E5D" w:rsidP="00EB2E5D">
      <w:pPr>
        <w:jc w:val="right"/>
        <w:rPr>
          <w:sz w:val="20"/>
        </w:rPr>
      </w:pPr>
    </w:p>
    <w:p w14:paraId="4BBD6D66" w14:textId="77777777" w:rsidR="00EB2E5D" w:rsidRPr="00EB2E5D" w:rsidRDefault="00EB2E5D" w:rsidP="00EB2E5D">
      <w:pPr>
        <w:pStyle w:val="Bezproreda"/>
        <w:rPr>
          <w:rFonts w:ascii="Times New Roman" w:hAnsi="Times New Roman" w:cs="Times New Roman"/>
          <w:sz w:val="20"/>
          <w:szCs w:val="20"/>
        </w:rPr>
      </w:pPr>
    </w:p>
    <w:p w14:paraId="3D1AAF62" w14:textId="77777777" w:rsidR="00EB2E5D" w:rsidRPr="00EB2E5D" w:rsidRDefault="00EB2E5D" w:rsidP="00EB2E5D">
      <w:pPr>
        <w:pStyle w:val="Bezproreda"/>
        <w:ind w:firstLine="708"/>
        <w:jc w:val="both"/>
        <w:rPr>
          <w:rFonts w:ascii="Times New Roman" w:hAnsi="Times New Roman" w:cs="Times New Roman"/>
          <w:sz w:val="20"/>
          <w:szCs w:val="20"/>
        </w:rPr>
      </w:pPr>
      <w:r w:rsidRPr="00EB2E5D">
        <w:rPr>
          <w:rFonts w:ascii="Times New Roman" w:hAnsi="Times New Roman" w:cs="Times New Roman"/>
          <w:sz w:val="20"/>
          <w:szCs w:val="20"/>
          <w:shd w:val="clear" w:color="auto" w:fill="FFFFFF"/>
        </w:rPr>
        <w:t xml:space="preserve">Na temelju Zakon o udrugama (NN 74/14, 70/17, 98/19 i 151/22), članka 6. stavka 1. Uredbe o kriterijima, mjerilima i postupcima financiranja i ugovaranja programa i projekata od interesa za opće dobro koje provode udruge (NN 26/15 i 37/21) i točke IV. Pravilnika o financiranju programa, projekata i javnih potreba Grada Otočca (KLASA: 402-03/15-01/1, URBROJ: 2125/02-03-15-2 od 25. 09. 2015. godine), Programa javnih potreba u socijalnoj skrbi za 2023. godinu (Službeni vjesnik Grada Otočca br. 08/22), </w:t>
      </w:r>
      <w:r w:rsidRPr="00EB2E5D">
        <w:rPr>
          <w:rFonts w:ascii="Times New Roman" w:hAnsi="Times New Roman" w:cs="Times New Roman"/>
          <w:sz w:val="20"/>
          <w:szCs w:val="20"/>
        </w:rPr>
        <w:t xml:space="preserve">članka 59. Statuta Grada Otočca (Službeni vjesnik Grada Otočca br. 9/21) a na prijedlog Povjerenstva za otvaranje, provjeru i odabir pristiglih prijava na Javni poziv, Gradonačelnik Grada  Otočca donosi </w:t>
      </w:r>
    </w:p>
    <w:p w14:paraId="43C70776" w14:textId="77777777" w:rsidR="00EB2E5D" w:rsidRPr="00EB2E5D" w:rsidRDefault="00EB2E5D" w:rsidP="00EB2E5D">
      <w:pPr>
        <w:pStyle w:val="Bezproreda"/>
        <w:jc w:val="both"/>
        <w:rPr>
          <w:rFonts w:ascii="Times New Roman" w:hAnsi="Times New Roman" w:cs="Times New Roman"/>
          <w:sz w:val="20"/>
          <w:szCs w:val="20"/>
        </w:rPr>
      </w:pPr>
    </w:p>
    <w:p w14:paraId="457610EF" w14:textId="77777777" w:rsidR="00EB2E5D" w:rsidRPr="00EB2E5D" w:rsidRDefault="00EB2E5D" w:rsidP="00EB2E5D">
      <w:pPr>
        <w:pStyle w:val="Bezproreda"/>
        <w:jc w:val="center"/>
        <w:rPr>
          <w:rFonts w:ascii="Times New Roman" w:hAnsi="Times New Roman" w:cs="Times New Roman"/>
          <w:b/>
          <w:sz w:val="20"/>
          <w:szCs w:val="20"/>
        </w:rPr>
      </w:pPr>
      <w:r w:rsidRPr="00EB2E5D">
        <w:rPr>
          <w:rFonts w:ascii="Times New Roman" w:hAnsi="Times New Roman" w:cs="Times New Roman"/>
          <w:b/>
          <w:sz w:val="20"/>
          <w:szCs w:val="20"/>
        </w:rPr>
        <w:t xml:space="preserve">ODLUKU </w:t>
      </w:r>
    </w:p>
    <w:p w14:paraId="5D747D36" w14:textId="0B294573" w:rsidR="00EB2E5D" w:rsidRDefault="00EB2E5D" w:rsidP="00EB2E5D">
      <w:pPr>
        <w:pStyle w:val="Default"/>
        <w:jc w:val="center"/>
        <w:rPr>
          <w:rFonts w:ascii="Times New Roman" w:hAnsi="Times New Roman" w:cs="Times New Roman"/>
          <w:b/>
          <w:bCs/>
          <w:sz w:val="20"/>
          <w:szCs w:val="20"/>
        </w:rPr>
      </w:pPr>
      <w:r w:rsidRPr="00EB2E5D">
        <w:rPr>
          <w:rFonts w:ascii="Times New Roman" w:hAnsi="Times New Roman" w:cs="Times New Roman"/>
          <w:b/>
          <w:bCs/>
          <w:sz w:val="20"/>
          <w:szCs w:val="20"/>
        </w:rPr>
        <w:t xml:space="preserve">o dodjeli financijskih sredstava za sufinanciranje programa i projekata udruga u području socijalne skrbi Grada Otočca u 2023. g. </w:t>
      </w:r>
    </w:p>
    <w:p w14:paraId="4959FA8F" w14:textId="77777777" w:rsidR="001A3CE0" w:rsidRPr="00EB2E5D" w:rsidRDefault="001A3CE0" w:rsidP="00EB2E5D">
      <w:pPr>
        <w:pStyle w:val="Default"/>
        <w:jc w:val="center"/>
        <w:rPr>
          <w:rFonts w:ascii="Times New Roman" w:hAnsi="Times New Roman" w:cs="Times New Roman"/>
          <w:b/>
          <w:bCs/>
          <w:sz w:val="20"/>
          <w:szCs w:val="20"/>
        </w:rPr>
      </w:pPr>
    </w:p>
    <w:p w14:paraId="31086EA2" w14:textId="77777777" w:rsidR="00EB2E5D" w:rsidRPr="00EB2E5D" w:rsidRDefault="00EB2E5D" w:rsidP="00EB2E5D">
      <w:pPr>
        <w:pStyle w:val="Default"/>
        <w:jc w:val="center"/>
        <w:rPr>
          <w:rFonts w:ascii="Times New Roman" w:hAnsi="Times New Roman" w:cs="Times New Roman"/>
          <w:b/>
          <w:bCs/>
          <w:sz w:val="20"/>
          <w:szCs w:val="20"/>
        </w:rPr>
      </w:pPr>
      <w:r w:rsidRPr="00EB2E5D">
        <w:rPr>
          <w:rFonts w:ascii="Times New Roman" w:hAnsi="Times New Roman" w:cs="Times New Roman"/>
          <w:b/>
          <w:bCs/>
          <w:sz w:val="20"/>
          <w:szCs w:val="20"/>
        </w:rPr>
        <w:t>I.</w:t>
      </w:r>
    </w:p>
    <w:p w14:paraId="2B8917D1"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bCs/>
          <w:sz w:val="20"/>
          <w:szCs w:val="20"/>
        </w:rPr>
        <w:t xml:space="preserve">Ovom se Odlukom utvrđuju iznosi sredstava za financiranje udruga na području Grada Otočca za 2023. g.  prijavljenim na Javni poziv za potporu provedbi programa i projekata socijalnih i humanitarnih udruga i udruga iz Domovinskog rata Grada Otočca za 2023. godinu, objavljenom </w:t>
      </w:r>
      <w:r w:rsidRPr="00EB2E5D">
        <w:rPr>
          <w:rFonts w:ascii="Times New Roman" w:hAnsi="Times New Roman" w:cs="Times New Roman"/>
          <w:bCs/>
          <w:color w:val="auto"/>
          <w:sz w:val="20"/>
          <w:szCs w:val="20"/>
        </w:rPr>
        <w:t xml:space="preserve">05. </w:t>
      </w:r>
      <w:r w:rsidRPr="00EB2E5D">
        <w:rPr>
          <w:rFonts w:ascii="Times New Roman" w:hAnsi="Times New Roman" w:cs="Times New Roman"/>
          <w:color w:val="auto"/>
          <w:sz w:val="20"/>
          <w:szCs w:val="20"/>
        </w:rPr>
        <w:t>siječnja 2023</w:t>
      </w:r>
      <w:r w:rsidRPr="00EB2E5D">
        <w:rPr>
          <w:rFonts w:ascii="Times New Roman" w:hAnsi="Times New Roman" w:cs="Times New Roman"/>
          <w:bCs/>
          <w:color w:val="auto"/>
          <w:sz w:val="20"/>
          <w:szCs w:val="20"/>
        </w:rPr>
        <w:t xml:space="preserve">. godine </w:t>
      </w:r>
      <w:r w:rsidRPr="00EB2E5D">
        <w:rPr>
          <w:rFonts w:ascii="Times New Roman" w:hAnsi="Times New Roman" w:cs="Times New Roman"/>
          <w:bCs/>
          <w:sz w:val="20"/>
          <w:szCs w:val="20"/>
        </w:rPr>
        <w:t>a čiji su programi/ projekti zadovoljili postupak formalne provjere, procjene kvalitete i</w:t>
      </w:r>
      <w:r w:rsidRPr="00EB2E5D">
        <w:rPr>
          <w:rFonts w:ascii="Times New Roman" w:hAnsi="Times New Roman" w:cs="Times New Roman"/>
          <w:b/>
          <w:bCs/>
          <w:sz w:val="20"/>
          <w:szCs w:val="20"/>
        </w:rPr>
        <w:t xml:space="preserve"> </w:t>
      </w:r>
      <w:r w:rsidRPr="00EB2E5D">
        <w:rPr>
          <w:rFonts w:ascii="Times New Roman" w:hAnsi="Times New Roman" w:cs="Times New Roman"/>
          <w:bCs/>
          <w:sz w:val="20"/>
          <w:szCs w:val="20"/>
        </w:rPr>
        <w:t xml:space="preserve">predloženi za financiranje od strane </w:t>
      </w:r>
      <w:r w:rsidRPr="00EB2E5D">
        <w:rPr>
          <w:rFonts w:ascii="Times New Roman" w:hAnsi="Times New Roman" w:cs="Times New Roman"/>
          <w:sz w:val="20"/>
          <w:szCs w:val="20"/>
        </w:rPr>
        <w:t xml:space="preserve">Povjerenstva.  </w:t>
      </w:r>
    </w:p>
    <w:p w14:paraId="45637408" w14:textId="77777777" w:rsidR="00EB2E5D" w:rsidRPr="00EB2E5D" w:rsidRDefault="00EB2E5D" w:rsidP="00EB2E5D">
      <w:pPr>
        <w:pStyle w:val="Default"/>
        <w:jc w:val="center"/>
        <w:rPr>
          <w:rFonts w:ascii="Times New Roman" w:hAnsi="Times New Roman" w:cs="Times New Roman"/>
          <w:b/>
          <w:sz w:val="20"/>
          <w:szCs w:val="20"/>
        </w:rPr>
      </w:pPr>
    </w:p>
    <w:p w14:paraId="13673F36"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w:t>
      </w:r>
    </w:p>
    <w:p w14:paraId="7AF0A818"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 xml:space="preserve">U 2023. godini će se iz Proračuna Grada Otočca sufinancirati udrugama i društvima za provedbu i to: - </w:t>
      </w:r>
    </w:p>
    <w:p w14:paraId="7D6DAABC" w14:textId="77777777" w:rsidR="00EB2E5D" w:rsidRPr="00EB2E5D" w:rsidRDefault="00EB2E5D" w:rsidP="00EB2E5D">
      <w:pPr>
        <w:pStyle w:val="Default"/>
        <w:jc w:val="both"/>
        <w:rPr>
          <w:rFonts w:ascii="Times New Roman" w:hAnsi="Times New Roman" w:cs="Times New Roman"/>
          <w:sz w:val="20"/>
          <w:szCs w:val="20"/>
        </w:rPr>
      </w:pPr>
    </w:p>
    <w:p w14:paraId="733BDE9D" w14:textId="77777777" w:rsidR="00EB2E5D" w:rsidRPr="00EB2E5D" w:rsidRDefault="00EB2E5D" w:rsidP="00EB2E5D">
      <w:pPr>
        <w:pStyle w:val="Default"/>
        <w:numPr>
          <w:ilvl w:val="0"/>
          <w:numId w:val="3"/>
        </w:numPr>
        <w:jc w:val="both"/>
        <w:rPr>
          <w:rFonts w:ascii="Times New Roman" w:hAnsi="Times New Roman" w:cs="Times New Roman"/>
          <w:b/>
          <w:sz w:val="20"/>
          <w:szCs w:val="20"/>
        </w:rPr>
      </w:pPr>
      <w:r w:rsidRPr="00EB2E5D">
        <w:rPr>
          <w:rFonts w:ascii="Times New Roman" w:hAnsi="Times New Roman" w:cs="Times New Roman"/>
          <w:b/>
          <w:bCs/>
          <w:sz w:val="20"/>
          <w:szCs w:val="20"/>
        </w:rPr>
        <w:lastRenderedPageBreak/>
        <w:t xml:space="preserve">za </w:t>
      </w:r>
      <w:r w:rsidRPr="00EB2E5D">
        <w:rPr>
          <w:rFonts w:ascii="Times New Roman" w:hAnsi="Times New Roman" w:cs="Times New Roman"/>
          <w:b/>
          <w:sz w:val="20"/>
          <w:szCs w:val="20"/>
        </w:rPr>
        <w:t>socijalno – humanitarne aktivnosti: 17.605,00 eura (132.644,87 kuna</w:t>
      </w:r>
      <w:r w:rsidRPr="00EB2E5D">
        <w:rPr>
          <w:rStyle w:val="Referencafusnote"/>
          <w:rFonts w:ascii="Times New Roman" w:hAnsi="Times New Roman" w:cs="Times New Roman"/>
          <w:b/>
          <w:sz w:val="20"/>
          <w:szCs w:val="20"/>
        </w:rPr>
        <w:footnoteReference w:id="4"/>
      </w:r>
      <w:r w:rsidRPr="00EB2E5D">
        <w:rPr>
          <w:rFonts w:ascii="Times New Roman" w:hAnsi="Times New Roman" w:cs="Times New Roman"/>
          <w:b/>
          <w:sz w:val="20"/>
          <w:szCs w:val="20"/>
        </w:rPr>
        <w:t>)</w:t>
      </w:r>
    </w:p>
    <w:p w14:paraId="5AD811AA" w14:textId="77777777" w:rsidR="00EB2E5D" w:rsidRPr="00EB2E5D" w:rsidRDefault="00EB2E5D" w:rsidP="00EB2E5D">
      <w:pPr>
        <w:pStyle w:val="Default"/>
        <w:jc w:val="both"/>
        <w:rPr>
          <w:rFonts w:ascii="Times New Roman" w:hAnsi="Times New Roman" w:cs="Times New Roman"/>
          <w:sz w:val="20"/>
          <w:szCs w:val="20"/>
        </w:rPr>
      </w:pPr>
    </w:p>
    <w:tbl>
      <w:tblPr>
        <w:tblW w:w="9731" w:type="dxa"/>
        <w:tblInd w:w="93" w:type="dxa"/>
        <w:tblLook w:val="04A0" w:firstRow="1" w:lastRow="0" w:firstColumn="1" w:lastColumn="0" w:noHBand="0" w:noVBand="1"/>
      </w:tblPr>
      <w:tblGrid>
        <w:gridCol w:w="771"/>
        <w:gridCol w:w="2178"/>
        <w:gridCol w:w="2911"/>
        <w:gridCol w:w="2310"/>
        <w:gridCol w:w="1561"/>
      </w:tblGrid>
      <w:tr w:rsidR="00EB2E5D" w:rsidRPr="00EB2E5D" w14:paraId="13829A13" w14:textId="77777777" w:rsidTr="009C7DA3">
        <w:trPr>
          <w:trHeight w:val="88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A7E80" w14:textId="77777777" w:rsidR="00EB2E5D" w:rsidRPr="00EB2E5D" w:rsidRDefault="00EB2E5D" w:rsidP="009C7DA3">
            <w:pPr>
              <w:jc w:val="center"/>
              <w:rPr>
                <w:b/>
                <w:bCs/>
                <w:color w:val="000000"/>
                <w:sz w:val="20"/>
              </w:rPr>
            </w:pPr>
            <w:r w:rsidRPr="00EB2E5D">
              <w:rPr>
                <w:b/>
                <w:bCs/>
                <w:color w:val="000000"/>
                <w:sz w:val="20"/>
              </w:rPr>
              <w:t>Redni broj</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2F43C2E0" w14:textId="77777777" w:rsidR="00EB2E5D" w:rsidRPr="00EB2E5D" w:rsidRDefault="00EB2E5D" w:rsidP="009C7DA3">
            <w:pPr>
              <w:rPr>
                <w:b/>
                <w:bCs/>
                <w:color w:val="000000"/>
                <w:sz w:val="20"/>
              </w:rPr>
            </w:pPr>
            <w:r w:rsidRPr="00EB2E5D">
              <w:rPr>
                <w:b/>
                <w:bCs/>
                <w:color w:val="000000"/>
                <w:sz w:val="20"/>
              </w:rPr>
              <w:t>PRIJAVITELJ</w:t>
            </w:r>
          </w:p>
        </w:tc>
        <w:tc>
          <w:tcPr>
            <w:tcW w:w="2929" w:type="dxa"/>
            <w:tcBorders>
              <w:top w:val="single" w:sz="4" w:space="0" w:color="000000"/>
              <w:left w:val="nil"/>
              <w:bottom w:val="single" w:sz="4" w:space="0" w:color="000000"/>
              <w:right w:val="single" w:sz="4" w:space="0" w:color="000000"/>
            </w:tcBorders>
            <w:shd w:val="clear" w:color="auto" w:fill="auto"/>
            <w:vAlign w:val="center"/>
            <w:hideMark/>
          </w:tcPr>
          <w:p w14:paraId="5597E510" w14:textId="77777777" w:rsidR="00EB2E5D" w:rsidRPr="00EB2E5D" w:rsidRDefault="00EB2E5D" w:rsidP="009C7DA3">
            <w:pPr>
              <w:jc w:val="center"/>
              <w:rPr>
                <w:b/>
                <w:bCs/>
                <w:color w:val="000000"/>
                <w:sz w:val="20"/>
              </w:rPr>
            </w:pPr>
          </w:p>
          <w:p w14:paraId="3F3B80E9" w14:textId="77777777" w:rsidR="00EB2E5D" w:rsidRPr="00EB2E5D" w:rsidRDefault="00EB2E5D" w:rsidP="009C7DA3">
            <w:pPr>
              <w:jc w:val="center"/>
              <w:rPr>
                <w:b/>
                <w:bCs/>
                <w:color w:val="000000"/>
                <w:sz w:val="20"/>
              </w:rPr>
            </w:pPr>
            <w:r w:rsidRPr="00EB2E5D">
              <w:rPr>
                <w:b/>
                <w:bCs/>
                <w:color w:val="000000"/>
                <w:sz w:val="20"/>
              </w:rPr>
              <w:t>NAZIV PROJEKTA / PROGRAMA</w:t>
            </w:r>
          </w:p>
          <w:p w14:paraId="68CD4C46" w14:textId="77777777" w:rsidR="00EB2E5D" w:rsidRPr="00EB2E5D" w:rsidRDefault="00EB2E5D" w:rsidP="009C7DA3">
            <w:pPr>
              <w:jc w:val="center"/>
              <w:rPr>
                <w:b/>
                <w:bCs/>
                <w:color w:val="000000"/>
                <w:sz w:val="20"/>
              </w:rPr>
            </w:pPr>
          </w:p>
        </w:tc>
        <w:tc>
          <w:tcPr>
            <w:tcW w:w="2320" w:type="dxa"/>
            <w:tcBorders>
              <w:top w:val="single" w:sz="4" w:space="0" w:color="000000"/>
              <w:left w:val="nil"/>
              <w:bottom w:val="single" w:sz="4" w:space="0" w:color="000000"/>
              <w:right w:val="single" w:sz="4" w:space="0" w:color="000000"/>
            </w:tcBorders>
            <w:shd w:val="clear" w:color="auto" w:fill="auto"/>
            <w:vAlign w:val="center"/>
            <w:hideMark/>
          </w:tcPr>
          <w:p w14:paraId="26F40D45" w14:textId="77777777" w:rsidR="00EB2E5D" w:rsidRPr="00EB2E5D" w:rsidRDefault="00EB2E5D" w:rsidP="009C7DA3">
            <w:pPr>
              <w:jc w:val="center"/>
              <w:rPr>
                <w:b/>
                <w:bCs/>
                <w:color w:val="000000"/>
                <w:sz w:val="20"/>
              </w:rPr>
            </w:pPr>
            <w:r w:rsidRPr="00EB2E5D">
              <w:rPr>
                <w:b/>
                <w:bCs/>
                <w:color w:val="000000"/>
                <w:sz w:val="20"/>
              </w:rPr>
              <w:t xml:space="preserve">ODOBRENA </w:t>
            </w:r>
          </w:p>
          <w:p w14:paraId="7BADE2DC" w14:textId="77777777" w:rsidR="00EB2E5D" w:rsidRPr="00EB2E5D" w:rsidRDefault="00EB2E5D" w:rsidP="009C7DA3">
            <w:pPr>
              <w:jc w:val="center"/>
              <w:rPr>
                <w:b/>
                <w:bCs/>
                <w:color w:val="000000"/>
                <w:sz w:val="20"/>
              </w:rPr>
            </w:pPr>
            <w:r w:rsidRPr="00EB2E5D">
              <w:rPr>
                <w:b/>
                <w:bCs/>
                <w:color w:val="000000"/>
                <w:sz w:val="20"/>
              </w:rPr>
              <w:t xml:space="preserve">FINANCIJSKA </w:t>
            </w:r>
          </w:p>
          <w:p w14:paraId="58E5071C" w14:textId="77777777" w:rsidR="00EB2E5D" w:rsidRPr="00EB2E5D" w:rsidRDefault="00EB2E5D" w:rsidP="009C7DA3">
            <w:pPr>
              <w:jc w:val="center"/>
              <w:rPr>
                <w:b/>
                <w:bCs/>
                <w:color w:val="000000"/>
                <w:sz w:val="20"/>
              </w:rPr>
            </w:pPr>
            <w:r w:rsidRPr="00EB2E5D">
              <w:rPr>
                <w:b/>
                <w:bCs/>
                <w:color w:val="000000"/>
                <w:sz w:val="20"/>
              </w:rPr>
              <w:t>SREDSTVA</w:t>
            </w:r>
          </w:p>
        </w:tc>
        <w:tc>
          <w:tcPr>
            <w:tcW w:w="1528" w:type="dxa"/>
            <w:tcBorders>
              <w:top w:val="single" w:sz="4" w:space="0" w:color="000000"/>
              <w:left w:val="nil"/>
              <w:bottom w:val="single" w:sz="4" w:space="0" w:color="000000"/>
              <w:right w:val="single" w:sz="4" w:space="0" w:color="auto"/>
            </w:tcBorders>
            <w:shd w:val="clear" w:color="auto" w:fill="auto"/>
            <w:vAlign w:val="center"/>
            <w:hideMark/>
          </w:tcPr>
          <w:p w14:paraId="654E9A4E" w14:textId="77777777" w:rsidR="00EB2E5D" w:rsidRPr="00EB2E5D" w:rsidRDefault="00EB2E5D" w:rsidP="009C7DA3">
            <w:pPr>
              <w:jc w:val="center"/>
              <w:rPr>
                <w:b/>
                <w:bCs/>
                <w:color w:val="000000"/>
                <w:sz w:val="20"/>
              </w:rPr>
            </w:pPr>
            <w:r w:rsidRPr="00EB2E5D">
              <w:rPr>
                <w:b/>
                <w:bCs/>
                <w:color w:val="000000"/>
                <w:sz w:val="20"/>
              </w:rPr>
              <w:t xml:space="preserve">BROJ OSTVARENIH BODOVA </w:t>
            </w:r>
          </w:p>
        </w:tc>
      </w:tr>
      <w:tr w:rsidR="00EB2E5D" w:rsidRPr="00EB2E5D" w14:paraId="4D2E3645" w14:textId="77777777" w:rsidTr="009C7DA3">
        <w:trPr>
          <w:trHeight w:val="88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886C" w14:textId="77777777" w:rsidR="00EB2E5D" w:rsidRPr="00EB2E5D" w:rsidRDefault="00EB2E5D" w:rsidP="009C7DA3">
            <w:pPr>
              <w:jc w:val="center"/>
              <w:rPr>
                <w:color w:val="000000"/>
                <w:sz w:val="20"/>
              </w:rPr>
            </w:pPr>
            <w:r w:rsidRPr="00EB2E5D">
              <w:rPr>
                <w:color w:val="000000"/>
                <w:sz w:val="20"/>
              </w:rPr>
              <w:t>1.</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63474F94" w14:textId="77777777" w:rsidR="00EB2E5D" w:rsidRPr="00EB2E5D" w:rsidRDefault="00EB2E5D" w:rsidP="009C7DA3">
            <w:pPr>
              <w:rPr>
                <w:sz w:val="20"/>
              </w:rPr>
            </w:pPr>
            <w:r w:rsidRPr="00EB2E5D">
              <w:rPr>
                <w:sz w:val="20"/>
              </w:rPr>
              <w:t>UDRUGA „POSTOJIM“</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41C4D162" w14:textId="77777777" w:rsidR="00EB2E5D" w:rsidRPr="00EB2E5D" w:rsidRDefault="00EB2E5D" w:rsidP="009C7DA3">
            <w:pPr>
              <w:jc w:val="both"/>
              <w:rPr>
                <w:sz w:val="20"/>
              </w:rPr>
            </w:pPr>
            <w:r w:rsidRPr="00EB2E5D">
              <w:rPr>
                <w:sz w:val="20"/>
              </w:rPr>
              <w:t>Podrška djeci s teškoćama u razvoju u Otočcu</w:t>
            </w:r>
          </w:p>
        </w:tc>
        <w:tc>
          <w:tcPr>
            <w:tcW w:w="2320" w:type="dxa"/>
            <w:tcBorders>
              <w:top w:val="single" w:sz="4" w:space="0" w:color="000000"/>
              <w:left w:val="nil"/>
              <w:bottom w:val="single" w:sz="4" w:space="0" w:color="000000"/>
              <w:right w:val="single" w:sz="4" w:space="0" w:color="000000"/>
            </w:tcBorders>
            <w:shd w:val="clear" w:color="auto" w:fill="auto"/>
            <w:vAlign w:val="center"/>
          </w:tcPr>
          <w:p w14:paraId="36A176AB" w14:textId="77777777" w:rsidR="00EB2E5D" w:rsidRPr="00EB2E5D" w:rsidRDefault="00EB2E5D" w:rsidP="009C7DA3">
            <w:pPr>
              <w:jc w:val="center"/>
              <w:rPr>
                <w:sz w:val="20"/>
              </w:rPr>
            </w:pPr>
            <w:r w:rsidRPr="00EB2E5D">
              <w:rPr>
                <w:sz w:val="20"/>
              </w:rPr>
              <w:t>2.000,00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6B523E55" w14:textId="77777777" w:rsidR="00EB2E5D" w:rsidRPr="00EB2E5D" w:rsidRDefault="00EB2E5D" w:rsidP="009C7DA3">
            <w:pPr>
              <w:jc w:val="center"/>
              <w:rPr>
                <w:color w:val="000000"/>
                <w:sz w:val="20"/>
              </w:rPr>
            </w:pPr>
            <w:r w:rsidRPr="00EB2E5D">
              <w:rPr>
                <w:color w:val="000000"/>
                <w:sz w:val="20"/>
              </w:rPr>
              <w:t>60,00</w:t>
            </w:r>
          </w:p>
        </w:tc>
      </w:tr>
      <w:tr w:rsidR="00EB2E5D" w:rsidRPr="00EB2E5D" w14:paraId="12FA9429" w14:textId="77777777" w:rsidTr="009C7DA3">
        <w:trPr>
          <w:trHeight w:val="88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C46B" w14:textId="77777777" w:rsidR="00EB2E5D" w:rsidRPr="00EB2E5D" w:rsidRDefault="00EB2E5D" w:rsidP="009C7DA3">
            <w:pPr>
              <w:jc w:val="center"/>
              <w:rPr>
                <w:color w:val="000000"/>
                <w:sz w:val="20"/>
              </w:rPr>
            </w:pPr>
            <w:r w:rsidRPr="00EB2E5D">
              <w:rPr>
                <w:color w:val="000000"/>
                <w:sz w:val="20"/>
              </w:rPr>
              <w:t>2.</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634FFE0F" w14:textId="77777777" w:rsidR="00EB2E5D" w:rsidRPr="00EB2E5D" w:rsidRDefault="00EB2E5D" w:rsidP="009C7DA3">
            <w:pPr>
              <w:rPr>
                <w:sz w:val="20"/>
              </w:rPr>
            </w:pPr>
            <w:r w:rsidRPr="00EB2E5D">
              <w:rPr>
                <w:sz w:val="20"/>
              </w:rPr>
              <w:t>UDRUGA „SLOG“</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0ED26057" w14:textId="77777777" w:rsidR="00EB2E5D" w:rsidRPr="00EB2E5D" w:rsidRDefault="00EB2E5D" w:rsidP="009C7DA3">
            <w:pPr>
              <w:jc w:val="both"/>
              <w:rPr>
                <w:sz w:val="20"/>
              </w:rPr>
            </w:pPr>
            <w:proofErr w:type="spellStart"/>
            <w:r w:rsidRPr="00EB2E5D">
              <w:rPr>
                <w:rFonts w:eastAsia="Calibri"/>
                <w:sz w:val="20"/>
              </w:rPr>
              <w:t>Logopedska</w:t>
            </w:r>
            <w:proofErr w:type="spellEnd"/>
            <w:r w:rsidRPr="00EB2E5D">
              <w:rPr>
                <w:rFonts w:eastAsia="Calibri"/>
                <w:sz w:val="20"/>
              </w:rPr>
              <w:t xml:space="preserve"> i edukacijsko-rehabilitacijska pomoć djeci u Otočcu</w:t>
            </w:r>
          </w:p>
        </w:tc>
        <w:tc>
          <w:tcPr>
            <w:tcW w:w="2320" w:type="dxa"/>
            <w:tcBorders>
              <w:top w:val="single" w:sz="4" w:space="0" w:color="000000"/>
              <w:left w:val="nil"/>
              <w:bottom w:val="single" w:sz="4" w:space="0" w:color="000000"/>
              <w:right w:val="single" w:sz="4" w:space="0" w:color="000000"/>
            </w:tcBorders>
            <w:shd w:val="clear" w:color="auto" w:fill="auto"/>
            <w:vAlign w:val="center"/>
          </w:tcPr>
          <w:p w14:paraId="37C6B535" w14:textId="77777777" w:rsidR="00EB2E5D" w:rsidRPr="00EB2E5D" w:rsidRDefault="00EB2E5D" w:rsidP="009C7DA3">
            <w:pPr>
              <w:jc w:val="center"/>
              <w:rPr>
                <w:sz w:val="20"/>
              </w:rPr>
            </w:pPr>
            <w:r w:rsidRPr="00EB2E5D">
              <w:rPr>
                <w:sz w:val="20"/>
              </w:rPr>
              <w:t>4.000,00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5D2296A8" w14:textId="77777777" w:rsidR="00EB2E5D" w:rsidRPr="00EB2E5D" w:rsidRDefault="00EB2E5D" w:rsidP="009C7DA3">
            <w:pPr>
              <w:jc w:val="center"/>
              <w:rPr>
                <w:color w:val="000000"/>
                <w:sz w:val="20"/>
              </w:rPr>
            </w:pPr>
            <w:r w:rsidRPr="00EB2E5D">
              <w:rPr>
                <w:color w:val="000000"/>
                <w:sz w:val="20"/>
              </w:rPr>
              <w:t>60,00</w:t>
            </w:r>
          </w:p>
        </w:tc>
      </w:tr>
      <w:tr w:rsidR="00EB2E5D" w:rsidRPr="00EB2E5D" w14:paraId="62A35188" w14:textId="77777777" w:rsidTr="009C7DA3">
        <w:trPr>
          <w:trHeight w:val="88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964D" w14:textId="77777777" w:rsidR="00EB2E5D" w:rsidRPr="00EB2E5D" w:rsidRDefault="00EB2E5D" w:rsidP="009C7DA3">
            <w:pPr>
              <w:jc w:val="center"/>
              <w:rPr>
                <w:color w:val="000000"/>
                <w:sz w:val="20"/>
              </w:rPr>
            </w:pPr>
            <w:r w:rsidRPr="00EB2E5D">
              <w:rPr>
                <w:color w:val="000000"/>
                <w:sz w:val="20"/>
              </w:rPr>
              <w:t>3.</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0E1CE4AA" w14:textId="77777777" w:rsidR="00EB2E5D" w:rsidRPr="00EB2E5D" w:rsidRDefault="00EB2E5D" w:rsidP="009C7DA3">
            <w:pPr>
              <w:rPr>
                <w:sz w:val="20"/>
              </w:rPr>
            </w:pPr>
            <w:r w:rsidRPr="00EB2E5D">
              <w:rPr>
                <w:sz w:val="20"/>
              </w:rPr>
              <w:t>UDRUGA RIJEČI/ PRAVE/ PREDSTAVE</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057CF553" w14:textId="77777777" w:rsidR="00EB2E5D" w:rsidRPr="00EB2E5D" w:rsidRDefault="00EB2E5D" w:rsidP="009C7DA3">
            <w:pPr>
              <w:jc w:val="both"/>
              <w:rPr>
                <w:rFonts w:eastAsia="Calibri"/>
                <w:sz w:val="20"/>
              </w:rPr>
            </w:pPr>
            <w:r w:rsidRPr="00EB2E5D">
              <w:rPr>
                <w:sz w:val="20"/>
              </w:rPr>
              <w:t>„NASILJE – za nasilje nema opravdanja!“</w:t>
            </w:r>
          </w:p>
        </w:tc>
        <w:tc>
          <w:tcPr>
            <w:tcW w:w="2320" w:type="dxa"/>
            <w:tcBorders>
              <w:top w:val="single" w:sz="4" w:space="0" w:color="auto"/>
              <w:left w:val="nil"/>
              <w:bottom w:val="single" w:sz="4" w:space="0" w:color="000000"/>
              <w:right w:val="single" w:sz="4" w:space="0" w:color="000000"/>
            </w:tcBorders>
            <w:shd w:val="clear" w:color="auto" w:fill="auto"/>
            <w:vAlign w:val="center"/>
          </w:tcPr>
          <w:p w14:paraId="25DC2109" w14:textId="77777777" w:rsidR="00EB2E5D" w:rsidRPr="00EB2E5D" w:rsidRDefault="00EB2E5D" w:rsidP="009C7DA3">
            <w:pPr>
              <w:jc w:val="center"/>
              <w:rPr>
                <w:sz w:val="20"/>
              </w:rPr>
            </w:pPr>
            <w:r w:rsidRPr="00EB2E5D">
              <w:rPr>
                <w:sz w:val="20"/>
              </w:rPr>
              <w:t>1.900,00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08EC0C5F" w14:textId="77777777" w:rsidR="00EB2E5D" w:rsidRPr="00EB2E5D" w:rsidRDefault="00EB2E5D" w:rsidP="009C7DA3">
            <w:pPr>
              <w:jc w:val="center"/>
              <w:rPr>
                <w:color w:val="000000"/>
                <w:sz w:val="20"/>
              </w:rPr>
            </w:pPr>
            <w:r w:rsidRPr="00EB2E5D">
              <w:rPr>
                <w:color w:val="000000"/>
                <w:sz w:val="20"/>
              </w:rPr>
              <w:t>59,66</w:t>
            </w:r>
          </w:p>
        </w:tc>
      </w:tr>
      <w:tr w:rsidR="00EB2E5D" w:rsidRPr="00EB2E5D" w14:paraId="25F38F62" w14:textId="77777777" w:rsidTr="009C7DA3">
        <w:trPr>
          <w:trHeight w:val="88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B103" w14:textId="77777777" w:rsidR="00EB2E5D" w:rsidRPr="00EB2E5D" w:rsidRDefault="00EB2E5D" w:rsidP="009C7DA3">
            <w:pPr>
              <w:jc w:val="center"/>
              <w:rPr>
                <w:color w:val="000000"/>
                <w:sz w:val="20"/>
              </w:rPr>
            </w:pPr>
            <w:r w:rsidRPr="00EB2E5D">
              <w:rPr>
                <w:color w:val="000000"/>
                <w:sz w:val="20"/>
              </w:rPr>
              <w:t>4.</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5A429B6D" w14:textId="77777777" w:rsidR="00EB2E5D" w:rsidRPr="00EB2E5D" w:rsidRDefault="00EB2E5D" w:rsidP="009C7DA3">
            <w:pPr>
              <w:rPr>
                <w:sz w:val="20"/>
              </w:rPr>
            </w:pPr>
            <w:r w:rsidRPr="00EB2E5D">
              <w:rPr>
                <w:sz w:val="20"/>
              </w:rPr>
              <w:t>UDRUGA SLIJEPIH LIČKO-SENJSKE ŽUPANIJE</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48518E8C" w14:textId="77777777" w:rsidR="00EB2E5D" w:rsidRPr="00EB2E5D" w:rsidRDefault="00EB2E5D" w:rsidP="009C7DA3">
            <w:pPr>
              <w:jc w:val="both"/>
              <w:rPr>
                <w:rFonts w:eastAsia="Calibri"/>
                <w:sz w:val="20"/>
              </w:rPr>
            </w:pPr>
            <w:r w:rsidRPr="00EB2E5D">
              <w:rPr>
                <w:sz w:val="20"/>
              </w:rPr>
              <w:t>„Moja tama“</w:t>
            </w:r>
          </w:p>
        </w:tc>
        <w:tc>
          <w:tcPr>
            <w:tcW w:w="2320" w:type="dxa"/>
            <w:tcBorders>
              <w:top w:val="single" w:sz="4" w:space="0" w:color="auto"/>
              <w:left w:val="nil"/>
              <w:bottom w:val="single" w:sz="4" w:space="0" w:color="000000"/>
              <w:right w:val="single" w:sz="4" w:space="0" w:color="000000"/>
            </w:tcBorders>
            <w:shd w:val="clear" w:color="auto" w:fill="auto"/>
            <w:vAlign w:val="center"/>
          </w:tcPr>
          <w:p w14:paraId="7BD6648D" w14:textId="77777777" w:rsidR="00EB2E5D" w:rsidRPr="00EB2E5D" w:rsidRDefault="00EB2E5D" w:rsidP="009C7DA3">
            <w:pPr>
              <w:jc w:val="center"/>
              <w:rPr>
                <w:sz w:val="20"/>
              </w:rPr>
            </w:pPr>
            <w:r w:rsidRPr="00EB2E5D">
              <w:rPr>
                <w:sz w:val="20"/>
              </w:rPr>
              <w:t>4.455,00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6ADC714D" w14:textId="77777777" w:rsidR="00EB2E5D" w:rsidRPr="00EB2E5D" w:rsidRDefault="00EB2E5D" w:rsidP="009C7DA3">
            <w:pPr>
              <w:jc w:val="center"/>
              <w:rPr>
                <w:color w:val="000000"/>
                <w:sz w:val="20"/>
              </w:rPr>
            </w:pPr>
            <w:r w:rsidRPr="00EB2E5D">
              <w:rPr>
                <w:color w:val="000000"/>
                <w:sz w:val="20"/>
              </w:rPr>
              <w:t>58,33</w:t>
            </w:r>
          </w:p>
        </w:tc>
      </w:tr>
      <w:tr w:rsidR="00EB2E5D" w:rsidRPr="00EB2E5D" w14:paraId="79CA8E7B" w14:textId="77777777" w:rsidTr="009C7DA3">
        <w:trPr>
          <w:trHeight w:val="831"/>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788C" w14:textId="77777777" w:rsidR="00EB2E5D" w:rsidRPr="00EB2E5D" w:rsidRDefault="00EB2E5D" w:rsidP="009C7DA3">
            <w:pPr>
              <w:jc w:val="center"/>
              <w:rPr>
                <w:color w:val="000000"/>
                <w:sz w:val="20"/>
              </w:rPr>
            </w:pPr>
            <w:r w:rsidRPr="00EB2E5D">
              <w:rPr>
                <w:color w:val="000000"/>
                <w:sz w:val="20"/>
              </w:rPr>
              <w:t>5.</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57AD5372" w14:textId="77777777" w:rsidR="00EB2E5D" w:rsidRPr="00EB2E5D" w:rsidRDefault="00EB2E5D" w:rsidP="009C7DA3">
            <w:pPr>
              <w:rPr>
                <w:sz w:val="20"/>
              </w:rPr>
            </w:pPr>
            <w:r w:rsidRPr="00EB2E5D">
              <w:rPr>
                <w:sz w:val="20"/>
              </w:rPr>
              <w:t>KLUB LIJEČENIH ALKOHOLIČARA OTOČAC</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2F672C49" w14:textId="77777777" w:rsidR="00EB2E5D" w:rsidRPr="00EB2E5D" w:rsidRDefault="00EB2E5D" w:rsidP="009C7DA3">
            <w:pPr>
              <w:jc w:val="both"/>
              <w:rPr>
                <w:sz w:val="20"/>
              </w:rPr>
            </w:pPr>
            <w:r w:rsidRPr="00EB2E5D">
              <w:rPr>
                <w:color w:val="000000"/>
                <w:sz w:val="20"/>
              </w:rPr>
              <w:t>Prevencija ovisnosti i održavanje apstinencije ovisnika o alkoholu</w:t>
            </w:r>
          </w:p>
        </w:tc>
        <w:tc>
          <w:tcPr>
            <w:tcW w:w="2320" w:type="dxa"/>
            <w:tcBorders>
              <w:top w:val="single" w:sz="4" w:space="0" w:color="000000"/>
              <w:left w:val="nil"/>
              <w:bottom w:val="single" w:sz="4" w:space="0" w:color="000000"/>
              <w:right w:val="single" w:sz="4" w:space="0" w:color="000000"/>
            </w:tcBorders>
            <w:shd w:val="clear" w:color="auto" w:fill="auto"/>
            <w:vAlign w:val="center"/>
          </w:tcPr>
          <w:p w14:paraId="241AA744" w14:textId="77777777" w:rsidR="00EB2E5D" w:rsidRPr="00EB2E5D" w:rsidRDefault="00EB2E5D" w:rsidP="009C7DA3">
            <w:pPr>
              <w:jc w:val="center"/>
              <w:rPr>
                <w:sz w:val="20"/>
              </w:rPr>
            </w:pPr>
            <w:r w:rsidRPr="00EB2E5D">
              <w:rPr>
                <w:sz w:val="20"/>
              </w:rPr>
              <w:t>2.6000,00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2D8F9EC4" w14:textId="77777777" w:rsidR="00EB2E5D" w:rsidRPr="00EB2E5D" w:rsidRDefault="00EB2E5D" w:rsidP="009C7DA3">
            <w:pPr>
              <w:jc w:val="center"/>
              <w:rPr>
                <w:color w:val="000000"/>
                <w:sz w:val="20"/>
              </w:rPr>
            </w:pPr>
            <w:r w:rsidRPr="00EB2E5D">
              <w:rPr>
                <w:color w:val="000000"/>
                <w:sz w:val="20"/>
              </w:rPr>
              <w:t>55,00</w:t>
            </w:r>
          </w:p>
        </w:tc>
      </w:tr>
      <w:tr w:rsidR="00EB2E5D" w:rsidRPr="00EB2E5D" w14:paraId="5F8FC5C1" w14:textId="77777777" w:rsidTr="009C7DA3">
        <w:trPr>
          <w:trHeight w:val="687"/>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8F73F" w14:textId="77777777" w:rsidR="00EB2E5D" w:rsidRPr="00EB2E5D" w:rsidRDefault="00EB2E5D" w:rsidP="009C7DA3">
            <w:pPr>
              <w:jc w:val="center"/>
              <w:rPr>
                <w:color w:val="000000"/>
                <w:sz w:val="20"/>
              </w:rPr>
            </w:pPr>
            <w:r w:rsidRPr="00EB2E5D">
              <w:rPr>
                <w:color w:val="000000"/>
                <w:sz w:val="20"/>
              </w:rPr>
              <w:t>6.</w:t>
            </w:r>
          </w:p>
        </w:tc>
        <w:tc>
          <w:tcPr>
            <w:tcW w:w="2182" w:type="dxa"/>
            <w:tcBorders>
              <w:top w:val="single" w:sz="4" w:space="0" w:color="000000"/>
              <w:left w:val="nil"/>
              <w:bottom w:val="single" w:sz="4" w:space="0" w:color="000000"/>
              <w:right w:val="single" w:sz="4" w:space="0" w:color="000000"/>
            </w:tcBorders>
            <w:shd w:val="clear" w:color="auto" w:fill="auto"/>
            <w:vAlign w:val="center"/>
          </w:tcPr>
          <w:p w14:paraId="3AC221C0" w14:textId="77777777" w:rsidR="00EB2E5D" w:rsidRPr="00EB2E5D" w:rsidRDefault="00EB2E5D" w:rsidP="009C7DA3">
            <w:pPr>
              <w:rPr>
                <w:color w:val="000000"/>
                <w:sz w:val="20"/>
              </w:rPr>
            </w:pPr>
            <w:r w:rsidRPr="00EB2E5D">
              <w:rPr>
                <w:sz w:val="20"/>
              </w:rPr>
              <w:t>UDRUGA UMIROVLJENIKA OTOČAC</w:t>
            </w:r>
          </w:p>
        </w:tc>
        <w:tc>
          <w:tcPr>
            <w:tcW w:w="2929" w:type="dxa"/>
            <w:tcBorders>
              <w:top w:val="single" w:sz="4" w:space="0" w:color="000000"/>
              <w:left w:val="nil"/>
              <w:bottom w:val="single" w:sz="4" w:space="0" w:color="000000"/>
              <w:right w:val="single" w:sz="4" w:space="0" w:color="000000"/>
            </w:tcBorders>
            <w:shd w:val="clear" w:color="auto" w:fill="auto"/>
            <w:vAlign w:val="center"/>
          </w:tcPr>
          <w:p w14:paraId="449591F3" w14:textId="77777777" w:rsidR="00EB2E5D" w:rsidRPr="00EB2E5D" w:rsidRDefault="00EB2E5D" w:rsidP="009C7DA3">
            <w:pPr>
              <w:rPr>
                <w:color w:val="000000"/>
                <w:sz w:val="20"/>
              </w:rPr>
            </w:pPr>
            <w:r w:rsidRPr="00EB2E5D">
              <w:rPr>
                <w:color w:val="000000"/>
                <w:sz w:val="20"/>
              </w:rPr>
              <w:t>Okupljanje, briga i skrb o umirovljenicima</w:t>
            </w:r>
          </w:p>
        </w:tc>
        <w:tc>
          <w:tcPr>
            <w:tcW w:w="2320" w:type="dxa"/>
            <w:tcBorders>
              <w:top w:val="single" w:sz="4" w:space="0" w:color="000000"/>
              <w:left w:val="nil"/>
              <w:bottom w:val="single" w:sz="4" w:space="0" w:color="000000"/>
              <w:right w:val="single" w:sz="4" w:space="0" w:color="000000"/>
            </w:tcBorders>
            <w:shd w:val="clear" w:color="auto" w:fill="auto"/>
            <w:vAlign w:val="center"/>
          </w:tcPr>
          <w:p w14:paraId="390CF0E4" w14:textId="77777777" w:rsidR="00EB2E5D" w:rsidRPr="00EB2E5D" w:rsidRDefault="00EB2E5D" w:rsidP="009C7DA3">
            <w:pPr>
              <w:jc w:val="center"/>
              <w:rPr>
                <w:color w:val="000000"/>
                <w:sz w:val="20"/>
              </w:rPr>
            </w:pPr>
            <w:r w:rsidRPr="00EB2E5D">
              <w:rPr>
                <w:color w:val="000000"/>
                <w:sz w:val="20"/>
              </w:rPr>
              <w:t>2.650,00 eura</w:t>
            </w:r>
          </w:p>
        </w:tc>
        <w:tc>
          <w:tcPr>
            <w:tcW w:w="1528" w:type="dxa"/>
            <w:tcBorders>
              <w:top w:val="single" w:sz="4" w:space="0" w:color="000000"/>
              <w:left w:val="nil"/>
              <w:bottom w:val="single" w:sz="4" w:space="0" w:color="000000"/>
              <w:right w:val="single" w:sz="4" w:space="0" w:color="auto"/>
            </w:tcBorders>
            <w:shd w:val="clear" w:color="auto" w:fill="auto"/>
            <w:vAlign w:val="center"/>
          </w:tcPr>
          <w:p w14:paraId="40823DF5" w14:textId="77777777" w:rsidR="00EB2E5D" w:rsidRPr="00EB2E5D" w:rsidRDefault="00EB2E5D" w:rsidP="009C7DA3">
            <w:pPr>
              <w:jc w:val="center"/>
              <w:rPr>
                <w:color w:val="000000"/>
                <w:sz w:val="20"/>
              </w:rPr>
            </w:pPr>
            <w:r w:rsidRPr="00EB2E5D">
              <w:rPr>
                <w:color w:val="000000"/>
                <w:sz w:val="20"/>
              </w:rPr>
              <w:t>52,00</w:t>
            </w:r>
          </w:p>
        </w:tc>
      </w:tr>
      <w:tr w:rsidR="00EB2E5D" w:rsidRPr="00EB2E5D" w14:paraId="569A6D0F" w14:textId="77777777" w:rsidTr="009C7DA3">
        <w:trPr>
          <w:trHeight w:val="716"/>
        </w:trPr>
        <w:tc>
          <w:tcPr>
            <w:tcW w:w="8203" w:type="dxa"/>
            <w:gridSpan w:val="4"/>
            <w:tcBorders>
              <w:left w:val="single" w:sz="4" w:space="0" w:color="000000"/>
              <w:bottom w:val="single" w:sz="4" w:space="0" w:color="000000"/>
              <w:right w:val="single" w:sz="4" w:space="0" w:color="auto"/>
            </w:tcBorders>
            <w:shd w:val="clear" w:color="auto" w:fill="auto"/>
            <w:vAlign w:val="center"/>
          </w:tcPr>
          <w:p w14:paraId="29A27094" w14:textId="77777777" w:rsidR="00EB2E5D" w:rsidRPr="00EB2E5D" w:rsidRDefault="00EB2E5D" w:rsidP="009C7DA3">
            <w:pPr>
              <w:jc w:val="center"/>
              <w:rPr>
                <w:b/>
                <w:bCs/>
                <w:sz w:val="20"/>
              </w:rPr>
            </w:pPr>
            <w:r w:rsidRPr="00EB2E5D">
              <w:rPr>
                <w:color w:val="000000"/>
                <w:sz w:val="20"/>
              </w:rPr>
              <w:t xml:space="preserve">                                                         </w:t>
            </w:r>
            <w:r w:rsidRPr="00EB2E5D">
              <w:rPr>
                <w:b/>
                <w:bCs/>
                <w:color w:val="000000"/>
                <w:sz w:val="20"/>
              </w:rPr>
              <w:t>UKUPNO ODOBRENA SREDSTVA</w:t>
            </w:r>
            <w:r w:rsidRPr="00EB2E5D">
              <w:rPr>
                <w:color w:val="000000"/>
                <w:sz w:val="20"/>
              </w:rPr>
              <w:t xml:space="preserve">: </w:t>
            </w:r>
            <w:r w:rsidRPr="00EB2E5D">
              <w:rPr>
                <w:b/>
                <w:bCs/>
                <w:sz w:val="20"/>
              </w:rPr>
              <w:t xml:space="preserve">17.605,00 eura </w:t>
            </w:r>
          </w:p>
        </w:tc>
        <w:tc>
          <w:tcPr>
            <w:tcW w:w="1528" w:type="dxa"/>
            <w:tcBorders>
              <w:left w:val="single" w:sz="4" w:space="0" w:color="auto"/>
              <w:bottom w:val="single" w:sz="4" w:space="0" w:color="000000"/>
              <w:right w:val="single" w:sz="4" w:space="0" w:color="auto"/>
            </w:tcBorders>
            <w:shd w:val="clear" w:color="auto" w:fill="auto"/>
            <w:vAlign w:val="center"/>
          </w:tcPr>
          <w:p w14:paraId="57C5B415" w14:textId="77777777" w:rsidR="00EB2E5D" w:rsidRPr="00EB2E5D" w:rsidRDefault="00EB2E5D" w:rsidP="009C7DA3">
            <w:pPr>
              <w:rPr>
                <w:color w:val="000000"/>
                <w:sz w:val="20"/>
              </w:rPr>
            </w:pPr>
            <w:r w:rsidRPr="00EB2E5D">
              <w:rPr>
                <w:color w:val="000000"/>
                <w:sz w:val="20"/>
              </w:rPr>
              <w:t>___________</w:t>
            </w:r>
          </w:p>
        </w:tc>
      </w:tr>
    </w:tbl>
    <w:p w14:paraId="7D56B3B5"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 xml:space="preserve"> </w:t>
      </w:r>
    </w:p>
    <w:p w14:paraId="0239301A" w14:textId="77777777" w:rsidR="00EB2E5D" w:rsidRPr="00EB2E5D" w:rsidRDefault="00EB2E5D" w:rsidP="00EB2E5D">
      <w:pPr>
        <w:pStyle w:val="Default"/>
        <w:numPr>
          <w:ilvl w:val="0"/>
          <w:numId w:val="2"/>
        </w:numPr>
        <w:jc w:val="both"/>
        <w:rPr>
          <w:rFonts w:ascii="Times New Roman" w:hAnsi="Times New Roman" w:cs="Times New Roman"/>
          <w:b/>
          <w:bCs/>
          <w:sz w:val="20"/>
          <w:szCs w:val="20"/>
        </w:rPr>
      </w:pPr>
      <w:r w:rsidRPr="00EB2E5D">
        <w:rPr>
          <w:rFonts w:ascii="Times New Roman" w:hAnsi="Times New Roman" w:cs="Times New Roman"/>
          <w:b/>
          <w:bCs/>
          <w:sz w:val="20"/>
          <w:szCs w:val="20"/>
        </w:rPr>
        <w:t>za provedbu aktivnosti udruga proisteklih iz Domovinskog rata  – 6.925,00 eura (52.176,41 kuna)</w:t>
      </w:r>
    </w:p>
    <w:p w14:paraId="66F706F9" w14:textId="77777777" w:rsidR="00EB2E5D" w:rsidRPr="00EB2E5D" w:rsidRDefault="00EB2E5D" w:rsidP="00EB2E5D">
      <w:pPr>
        <w:pStyle w:val="Default"/>
        <w:jc w:val="both"/>
        <w:rPr>
          <w:rFonts w:ascii="Times New Roman" w:hAnsi="Times New Roman" w:cs="Times New Roman"/>
          <w:sz w:val="20"/>
          <w:szCs w:val="20"/>
        </w:rPr>
      </w:pPr>
    </w:p>
    <w:tbl>
      <w:tblPr>
        <w:tblW w:w="9683" w:type="dxa"/>
        <w:tblInd w:w="93" w:type="dxa"/>
        <w:tblLook w:val="04A0" w:firstRow="1" w:lastRow="0" w:firstColumn="1" w:lastColumn="0" w:noHBand="0" w:noVBand="1"/>
      </w:tblPr>
      <w:tblGrid>
        <w:gridCol w:w="771"/>
        <w:gridCol w:w="2217"/>
        <w:gridCol w:w="2830"/>
        <w:gridCol w:w="2304"/>
        <w:gridCol w:w="1561"/>
      </w:tblGrid>
      <w:tr w:rsidR="00EB2E5D" w:rsidRPr="00EB2E5D" w14:paraId="16956990" w14:textId="77777777" w:rsidTr="009C7DA3">
        <w:trPr>
          <w:trHeight w:val="518"/>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5AC6" w14:textId="77777777" w:rsidR="00EB2E5D" w:rsidRPr="00EB2E5D" w:rsidRDefault="00EB2E5D" w:rsidP="009C7DA3">
            <w:pPr>
              <w:jc w:val="center"/>
              <w:rPr>
                <w:b/>
                <w:bCs/>
                <w:color w:val="000000"/>
                <w:sz w:val="20"/>
              </w:rPr>
            </w:pPr>
            <w:r w:rsidRPr="00EB2E5D">
              <w:rPr>
                <w:b/>
                <w:bCs/>
                <w:color w:val="000000"/>
                <w:sz w:val="20"/>
              </w:rPr>
              <w:t>Redni broj</w:t>
            </w:r>
          </w:p>
        </w:tc>
        <w:tc>
          <w:tcPr>
            <w:tcW w:w="2223" w:type="dxa"/>
            <w:tcBorders>
              <w:top w:val="single" w:sz="4" w:space="0" w:color="000000"/>
              <w:left w:val="nil"/>
              <w:bottom w:val="single" w:sz="4" w:space="0" w:color="000000"/>
              <w:right w:val="single" w:sz="4" w:space="0" w:color="000000"/>
            </w:tcBorders>
            <w:shd w:val="clear" w:color="auto" w:fill="auto"/>
            <w:vAlign w:val="center"/>
          </w:tcPr>
          <w:p w14:paraId="204E2005" w14:textId="77777777" w:rsidR="00EB2E5D" w:rsidRPr="00EB2E5D" w:rsidRDefault="00EB2E5D" w:rsidP="009C7DA3">
            <w:pPr>
              <w:jc w:val="center"/>
              <w:rPr>
                <w:b/>
                <w:bCs/>
                <w:color w:val="000000"/>
                <w:sz w:val="20"/>
              </w:rPr>
            </w:pPr>
            <w:r w:rsidRPr="00EB2E5D">
              <w:rPr>
                <w:b/>
                <w:bCs/>
                <w:color w:val="000000"/>
                <w:sz w:val="20"/>
              </w:rPr>
              <w:t>PRIJAVITELJ</w:t>
            </w:r>
          </w:p>
        </w:tc>
        <w:tc>
          <w:tcPr>
            <w:tcW w:w="2847" w:type="dxa"/>
            <w:tcBorders>
              <w:top w:val="single" w:sz="4" w:space="0" w:color="000000"/>
              <w:left w:val="nil"/>
              <w:bottom w:val="single" w:sz="4" w:space="0" w:color="000000"/>
              <w:right w:val="single" w:sz="4" w:space="0" w:color="000000"/>
            </w:tcBorders>
            <w:shd w:val="clear" w:color="auto" w:fill="auto"/>
            <w:vAlign w:val="center"/>
          </w:tcPr>
          <w:p w14:paraId="702F1B3B" w14:textId="77777777" w:rsidR="00EB2E5D" w:rsidRPr="00EB2E5D" w:rsidRDefault="00EB2E5D" w:rsidP="009C7DA3">
            <w:pPr>
              <w:jc w:val="center"/>
              <w:rPr>
                <w:b/>
                <w:bCs/>
                <w:sz w:val="20"/>
              </w:rPr>
            </w:pPr>
            <w:r w:rsidRPr="00EB2E5D">
              <w:rPr>
                <w:b/>
                <w:bCs/>
                <w:sz w:val="20"/>
              </w:rPr>
              <w:t>NAZIV PROJEKTA/ PROGRAMA</w:t>
            </w:r>
          </w:p>
        </w:tc>
        <w:tc>
          <w:tcPr>
            <w:tcW w:w="2313" w:type="dxa"/>
            <w:tcBorders>
              <w:top w:val="single" w:sz="4" w:space="0" w:color="000000"/>
              <w:left w:val="nil"/>
              <w:bottom w:val="single" w:sz="4" w:space="0" w:color="000000"/>
              <w:right w:val="single" w:sz="4" w:space="0" w:color="000000"/>
            </w:tcBorders>
            <w:shd w:val="clear" w:color="auto" w:fill="auto"/>
            <w:vAlign w:val="center"/>
          </w:tcPr>
          <w:p w14:paraId="5A34A835" w14:textId="77777777" w:rsidR="00EB2E5D" w:rsidRPr="00EB2E5D" w:rsidRDefault="00EB2E5D" w:rsidP="009C7DA3">
            <w:pPr>
              <w:jc w:val="center"/>
              <w:rPr>
                <w:b/>
                <w:bCs/>
                <w:sz w:val="20"/>
              </w:rPr>
            </w:pPr>
            <w:r w:rsidRPr="00EB2E5D">
              <w:rPr>
                <w:b/>
                <w:bCs/>
                <w:color w:val="000000"/>
                <w:sz w:val="20"/>
              </w:rPr>
              <w:t>ODOBRENA FINANCIJSKA SREDSTVA</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125EA2C" w14:textId="77777777" w:rsidR="00EB2E5D" w:rsidRPr="00EB2E5D" w:rsidRDefault="00EB2E5D" w:rsidP="009C7DA3">
            <w:pPr>
              <w:jc w:val="center"/>
              <w:rPr>
                <w:b/>
                <w:bCs/>
                <w:color w:val="000000"/>
                <w:sz w:val="20"/>
              </w:rPr>
            </w:pPr>
            <w:r w:rsidRPr="00EB2E5D">
              <w:rPr>
                <w:b/>
                <w:bCs/>
                <w:color w:val="000000"/>
                <w:sz w:val="20"/>
              </w:rPr>
              <w:t xml:space="preserve">BROJ OSTVARENIH BODOVA </w:t>
            </w:r>
          </w:p>
        </w:tc>
      </w:tr>
      <w:tr w:rsidR="00EB2E5D" w:rsidRPr="00EB2E5D" w14:paraId="2F515C95" w14:textId="77777777" w:rsidTr="009C7DA3">
        <w:trPr>
          <w:trHeight w:val="518"/>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690A" w14:textId="77777777" w:rsidR="00EB2E5D" w:rsidRPr="00EB2E5D" w:rsidRDefault="00EB2E5D" w:rsidP="009C7DA3">
            <w:pPr>
              <w:jc w:val="center"/>
              <w:rPr>
                <w:b/>
                <w:bCs/>
                <w:color w:val="000000"/>
                <w:sz w:val="20"/>
              </w:rPr>
            </w:pPr>
            <w:r w:rsidRPr="00EB2E5D">
              <w:rPr>
                <w:color w:val="000000"/>
                <w:sz w:val="20"/>
              </w:rPr>
              <w:t>1.</w:t>
            </w:r>
          </w:p>
        </w:tc>
        <w:tc>
          <w:tcPr>
            <w:tcW w:w="2223" w:type="dxa"/>
            <w:tcBorders>
              <w:top w:val="single" w:sz="4" w:space="0" w:color="000000"/>
              <w:left w:val="nil"/>
              <w:bottom w:val="single" w:sz="4" w:space="0" w:color="000000"/>
              <w:right w:val="single" w:sz="4" w:space="0" w:color="000000"/>
            </w:tcBorders>
            <w:shd w:val="clear" w:color="auto" w:fill="auto"/>
            <w:vAlign w:val="center"/>
          </w:tcPr>
          <w:p w14:paraId="6D6D9985" w14:textId="77777777" w:rsidR="00EB2E5D" w:rsidRPr="00EB2E5D" w:rsidRDefault="00EB2E5D" w:rsidP="009C7DA3">
            <w:pPr>
              <w:jc w:val="center"/>
              <w:rPr>
                <w:b/>
                <w:bCs/>
                <w:color w:val="000000"/>
                <w:sz w:val="20"/>
              </w:rPr>
            </w:pPr>
            <w:r w:rsidRPr="00EB2E5D">
              <w:rPr>
                <w:sz w:val="20"/>
              </w:rPr>
              <w:t>GO UHDDR GRADA OTOČAC</w:t>
            </w:r>
          </w:p>
        </w:tc>
        <w:tc>
          <w:tcPr>
            <w:tcW w:w="2847" w:type="dxa"/>
            <w:tcBorders>
              <w:top w:val="single" w:sz="4" w:space="0" w:color="000000"/>
              <w:left w:val="nil"/>
              <w:bottom w:val="single" w:sz="4" w:space="0" w:color="000000"/>
              <w:right w:val="single" w:sz="4" w:space="0" w:color="000000"/>
            </w:tcBorders>
            <w:shd w:val="clear" w:color="auto" w:fill="auto"/>
            <w:vAlign w:val="center"/>
          </w:tcPr>
          <w:p w14:paraId="20A76AF2" w14:textId="77777777" w:rsidR="00EB2E5D" w:rsidRPr="00EB2E5D" w:rsidRDefault="00EB2E5D" w:rsidP="009C7DA3">
            <w:pPr>
              <w:jc w:val="center"/>
              <w:rPr>
                <w:b/>
                <w:bCs/>
                <w:sz w:val="20"/>
              </w:rPr>
            </w:pPr>
            <w:r w:rsidRPr="00EB2E5D">
              <w:rPr>
                <w:color w:val="000000"/>
                <w:sz w:val="20"/>
              </w:rPr>
              <w:t>REDOVAN RAD UDRUGE</w:t>
            </w:r>
          </w:p>
        </w:tc>
        <w:tc>
          <w:tcPr>
            <w:tcW w:w="2313" w:type="dxa"/>
            <w:tcBorders>
              <w:top w:val="single" w:sz="4" w:space="0" w:color="000000"/>
              <w:left w:val="nil"/>
              <w:bottom w:val="single" w:sz="4" w:space="0" w:color="000000"/>
              <w:right w:val="single" w:sz="4" w:space="0" w:color="000000"/>
            </w:tcBorders>
            <w:shd w:val="clear" w:color="auto" w:fill="auto"/>
            <w:vAlign w:val="center"/>
          </w:tcPr>
          <w:p w14:paraId="51BE817B" w14:textId="77777777" w:rsidR="00EB2E5D" w:rsidRPr="00EB2E5D" w:rsidRDefault="00EB2E5D" w:rsidP="009C7DA3">
            <w:pPr>
              <w:jc w:val="center"/>
              <w:rPr>
                <w:b/>
                <w:bCs/>
                <w:color w:val="000000"/>
                <w:sz w:val="20"/>
              </w:rPr>
            </w:pPr>
            <w:r w:rsidRPr="00EB2E5D">
              <w:rPr>
                <w:color w:val="000000"/>
                <w:sz w:val="20"/>
              </w:rPr>
              <w:t>2.200,00 eura</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47A3509" w14:textId="77777777" w:rsidR="00EB2E5D" w:rsidRPr="00EB2E5D" w:rsidRDefault="00EB2E5D" w:rsidP="009C7DA3">
            <w:pPr>
              <w:jc w:val="center"/>
              <w:rPr>
                <w:b/>
                <w:bCs/>
                <w:color w:val="000000"/>
                <w:sz w:val="20"/>
              </w:rPr>
            </w:pPr>
            <w:r w:rsidRPr="00EB2E5D">
              <w:rPr>
                <w:color w:val="000000"/>
                <w:sz w:val="20"/>
              </w:rPr>
              <w:t>58,00</w:t>
            </w:r>
          </w:p>
        </w:tc>
      </w:tr>
      <w:tr w:rsidR="00EB2E5D" w:rsidRPr="00EB2E5D" w14:paraId="24366E7C" w14:textId="77777777" w:rsidTr="009C7DA3">
        <w:trPr>
          <w:trHeight w:val="74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9073" w14:textId="77777777" w:rsidR="00EB2E5D" w:rsidRPr="00EB2E5D" w:rsidRDefault="00EB2E5D" w:rsidP="009C7DA3">
            <w:pPr>
              <w:jc w:val="center"/>
              <w:rPr>
                <w:color w:val="000000"/>
                <w:sz w:val="20"/>
              </w:rPr>
            </w:pPr>
            <w:r w:rsidRPr="00EB2E5D">
              <w:rPr>
                <w:color w:val="000000"/>
                <w:sz w:val="20"/>
              </w:rPr>
              <w:t>2.</w:t>
            </w:r>
          </w:p>
        </w:tc>
        <w:tc>
          <w:tcPr>
            <w:tcW w:w="2223" w:type="dxa"/>
            <w:tcBorders>
              <w:top w:val="single" w:sz="4" w:space="0" w:color="000000"/>
              <w:left w:val="nil"/>
              <w:bottom w:val="single" w:sz="4" w:space="0" w:color="000000"/>
              <w:right w:val="single" w:sz="4" w:space="0" w:color="000000"/>
            </w:tcBorders>
            <w:shd w:val="clear" w:color="auto" w:fill="auto"/>
            <w:vAlign w:val="center"/>
          </w:tcPr>
          <w:p w14:paraId="0A078132" w14:textId="77777777" w:rsidR="00EB2E5D" w:rsidRPr="00EB2E5D" w:rsidRDefault="00EB2E5D" w:rsidP="009C7DA3">
            <w:pPr>
              <w:rPr>
                <w:sz w:val="20"/>
              </w:rPr>
            </w:pPr>
            <w:r w:rsidRPr="00EB2E5D">
              <w:rPr>
                <w:sz w:val="20"/>
              </w:rPr>
              <w:t xml:space="preserve">HVIDR-a OTOČAC </w:t>
            </w:r>
          </w:p>
        </w:tc>
        <w:tc>
          <w:tcPr>
            <w:tcW w:w="2847" w:type="dxa"/>
            <w:tcBorders>
              <w:top w:val="single" w:sz="4" w:space="0" w:color="000000"/>
              <w:left w:val="nil"/>
              <w:bottom w:val="single" w:sz="4" w:space="0" w:color="000000"/>
              <w:right w:val="single" w:sz="4" w:space="0" w:color="000000"/>
            </w:tcBorders>
            <w:shd w:val="clear" w:color="auto" w:fill="auto"/>
            <w:vAlign w:val="center"/>
          </w:tcPr>
          <w:p w14:paraId="5CF4007A" w14:textId="77777777" w:rsidR="00EB2E5D" w:rsidRPr="00EB2E5D" w:rsidRDefault="00EB2E5D" w:rsidP="009C7DA3">
            <w:pPr>
              <w:jc w:val="center"/>
              <w:rPr>
                <w:color w:val="000000"/>
                <w:sz w:val="20"/>
              </w:rPr>
            </w:pPr>
            <w:r w:rsidRPr="00EB2E5D">
              <w:rPr>
                <w:color w:val="000000"/>
                <w:sz w:val="20"/>
              </w:rPr>
              <w:t>„ZA – BOLJE“</w:t>
            </w:r>
          </w:p>
        </w:tc>
        <w:tc>
          <w:tcPr>
            <w:tcW w:w="2313" w:type="dxa"/>
            <w:tcBorders>
              <w:top w:val="single" w:sz="4" w:space="0" w:color="000000"/>
              <w:left w:val="nil"/>
              <w:bottom w:val="single" w:sz="4" w:space="0" w:color="000000"/>
              <w:right w:val="single" w:sz="4" w:space="0" w:color="000000"/>
            </w:tcBorders>
            <w:shd w:val="clear" w:color="auto" w:fill="auto"/>
            <w:vAlign w:val="center"/>
          </w:tcPr>
          <w:p w14:paraId="17C333B2" w14:textId="77777777" w:rsidR="00EB2E5D" w:rsidRPr="00EB2E5D" w:rsidRDefault="00EB2E5D" w:rsidP="009C7DA3">
            <w:pPr>
              <w:jc w:val="center"/>
              <w:rPr>
                <w:color w:val="000000"/>
                <w:sz w:val="20"/>
              </w:rPr>
            </w:pPr>
            <w:r w:rsidRPr="00EB2E5D">
              <w:rPr>
                <w:color w:val="000000"/>
                <w:sz w:val="20"/>
              </w:rPr>
              <w:t>1.850,00 eura</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6A2F24E" w14:textId="77777777" w:rsidR="00EB2E5D" w:rsidRPr="00EB2E5D" w:rsidRDefault="00EB2E5D" w:rsidP="009C7DA3">
            <w:pPr>
              <w:jc w:val="center"/>
              <w:rPr>
                <w:color w:val="000000"/>
                <w:sz w:val="20"/>
              </w:rPr>
            </w:pPr>
            <w:r w:rsidRPr="00EB2E5D">
              <w:rPr>
                <w:color w:val="000000"/>
                <w:sz w:val="20"/>
              </w:rPr>
              <w:t>55,66</w:t>
            </w:r>
          </w:p>
        </w:tc>
      </w:tr>
      <w:tr w:rsidR="00EB2E5D" w:rsidRPr="00EB2E5D" w14:paraId="20C3C4D9" w14:textId="77777777" w:rsidTr="009C7DA3">
        <w:trPr>
          <w:trHeight w:val="74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3DD9" w14:textId="77777777" w:rsidR="00EB2E5D" w:rsidRPr="00EB2E5D" w:rsidRDefault="00EB2E5D" w:rsidP="009C7DA3">
            <w:pPr>
              <w:jc w:val="center"/>
              <w:rPr>
                <w:color w:val="000000"/>
                <w:sz w:val="20"/>
              </w:rPr>
            </w:pPr>
            <w:r w:rsidRPr="00EB2E5D">
              <w:rPr>
                <w:color w:val="000000"/>
                <w:sz w:val="20"/>
              </w:rPr>
              <w:t>3.</w:t>
            </w:r>
          </w:p>
        </w:tc>
        <w:tc>
          <w:tcPr>
            <w:tcW w:w="2223" w:type="dxa"/>
            <w:tcBorders>
              <w:top w:val="single" w:sz="4" w:space="0" w:color="000000"/>
              <w:left w:val="nil"/>
              <w:bottom w:val="single" w:sz="4" w:space="0" w:color="000000"/>
              <w:right w:val="single" w:sz="4" w:space="0" w:color="000000"/>
            </w:tcBorders>
            <w:shd w:val="clear" w:color="auto" w:fill="auto"/>
            <w:vAlign w:val="center"/>
          </w:tcPr>
          <w:p w14:paraId="4A068D84" w14:textId="77777777" w:rsidR="00EB2E5D" w:rsidRPr="00EB2E5D" w:rsidRDefault="00EB2E5D" w:rsidP="009C7DA3">
            <w:pPr>
              <w:rPr>
                <w:sz w:val="20"/>
              </w:rPr>
            </w:pPr>
            <w:r w:rsidRPr="00EB2E5D">
              <w:rPr>
                <w:sz w:val="20"/>
              </w:rPr>
              <w:t>BRANITELJSKA UDRUGA „NAŠI KORIJENI KUTEREVO“</w:t>
            </w:r>
          </w:p>
        </w:tc>
        <w:tc>
          <w:tcPr>
            <w:tcW w:w="2847" w:type="dxa"/>
            <w:tcBorders>
              <w:top w:val="single" w:sz="4" w:space="0" w:color="000000"/>
              <w:left w:val="nil"/>
              <w:bottom w:val="single" w:sz="4" w:space="0" w:color="000000"/>
              <w:right w:val="single" w:sz="4" w:space="0" w:color="000000"/>
            </w:tcBorders>
            <w:shd w:val="clear" w:color="auto" w:fill="auto"/>
            <w:vAlign w:val="center"/>
          </w:tcPr>
          <w:p w14:paraId="786FD911" w14:textId="77777777" w:rsidR="00EB2E5D" w:rsidRPr="00EB2E5D" w:rsidRDefault="00EB2E5D" w:rsidP="009C7DA3">
            <w:pPr>
              <w:rPr>
                <w:sz w:val="20"/>
              </w:rPr>
            </w:pPr>
            <w:r w:rsidRPr="00EB2E5D">
              <w:rPr>
                <w:color w:val="000000"/>
                <w:sz w:val="20"/>
              </w:rPr>
              <w:t xml:space="preserve">Podizanje kvalitete življenja branitelja na području sela </w:t>
            </w:r>
            <w:proofErr w:type="spellStart"/>
            <w:r w:rsidRPr="00EB2E5D">
              <w:rPr>
                <w:color w:val="000000"/>
                <w:sz w:val="20"/>
              </w:rPr>
              <w:t>Kutereva</w:t>
            </w:r>
            <w:proofErr w:type="spellEnd"/>
            <w:r w:rsidRPr="00EB2E5D">
              <w:rPr>
                <w:color w:val="000000"/>
                <w:sz w:val="20"/>
              </w:rPr>
              <w:t xml:space="preserve"> i lokalne zajednice</w:t>
            </w:r>
          </w:p>
        </w:tc>
        <w:tc>
          <w:tcPr>
            <w:tcW w:w="2313" w:type="dxa"/>
            <w:tcBorders>
              <w:top w:val="single" w:sz="4" w:space="0" w:color="000000"/>
              <w:left w:val="nil"/>
              <w:bottom w:val="single" w:sz="4" w:space="0" w:color="000000"/>
              <w:right w:val="single" w:sz="4" w:space="0" w:color="000000"/>
            </w:tcBorders>
            <w:shd w:val="clear" w:color="auto" w:fill="auto"/>
            <w:vAlign w:val="center"/>
          </w:tcPr>
          <w:p w14:paraId="75E75264" w14:textId="77777777" w:rsidR="00EB2E5D" w:rsidRPr="00EB2E5D" w:rsidRDefault="00EB2E5D" w:rsidP="009C7DA3">
            <w:pPr>
              <w:jc w:val="center"/>
              <w:rPr>
                <w:color w:val="000000"/>
                <w:sz w:val="20"/>
              </w:rPr>
            </w:pPr>
            <w:r w:rsidRPr="00EB2E5D">
              <w:rPr>
                <w:color w:val="000000"/>
                <w:sz w:val="20"/>
              </w:rPr>
              <w:t>2.000,00 eura</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650B1DA" w14:textId="77777777" w:rsidR="00EB2E5D" w:rsidRPr="00EB2E5D" w:rsidRDefault="00EB2E5D" w:rsidP="009C7DA3">
            <w:pPr>
              <w:jc w:val="center"/>
              <w:rPr>
                <w:color w:val="000000"/>
                <w:sz w:val="20"/>
              </w:rPr>
            </w:pPr>
            <w:r w:rsidRPr="00EB2E5D">
              <w:rPr>
                <w:color w:val="000000"/>
                <w:sz w:val="20"/>
              </w:rPr>
              <w:t>53,00</w:t>
            </w:r>
          </w:p>
        </w:tc>
      </w:tr>
      <w:tr w:rsidR="00EB2E5D" w:rsidRPr="00EB2E5D" w14:paraId="2602BFF1" w14:textId="77777777" w:rsidTr="009C7DA3">
        <w:trPr>
          <w:trHeight w:val="749"/>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38BB5" w14:textId="77777777" w:rsidR="00EB2E5D" w:rsidRPr="00EB2E5D" w:rsidRDefault="00EB2E5D" w:rsidP="009C7DA3">
            <w:pPr>
              <w:jc w:val="center"/>
              <w:rPr>
                <w:color w:val="000000"/>
                <w:sz w:val="20"/>
              </w:rPr>
            </w:pPr>
            <w:r w:rsidRPr="00EB2E5D">
              <w:rPr>
                <w:color w:val="000000"/>
                <w:sz w:val="20"/>
              </w:rPr>
              <w:t>4.</w:t>
            </w:r>
          </w:p>
        </w:tc>
        <w:tc>
          <w:tcPr>
            <w:tcW w:w="2223" w:type="dxa"/>
            <w:tcBorders>
              <w:top w:val="single" w:sz="4" w:space="0" w:color="000000"/>
              <w:left w:val="nil"/>
              <w:bottom w:val="single" w:sz="4" w:space="0" w:color="000000"/>
              <w:right w:val="single" w:sz="4" w:space="0" w:color="000000"/>
            </w:tcBorders>
            <w:shd w:val="clear" w:color="auto" w:fill="auto"/>
            <w:vAlign w:val="center"/>
          </w:tcPr>
          <w:p w14:paraId="32F34E2F" w14:textId="77777777" w:rsidR="00EB2E5D" w:rsidRPr="00EB2E5D" w:rsidRDefault="00EB2E5D" w:rsidP="009C7DA3">
            <w:pPr>
              <w:pStyle w:val="Bezproreda"/>
              <w:rPr>
                <w:rFonts w:ascii="Times New Roman" w:hAnsi="Times New Roman" w:cs="Times New Roman"/>
                <w:sz w:val="20"/>
                <w:szCs w:val="20"/>
              </w:rPr>
            </w:pPr>
            <w:r w:rsidRPr="00EB2E5D">
              <w:rPr>
                <w:rFonts w:ascii="Times New Roman" w:hAnsi="Times New Roman" w:cs="Times New Roman"/>
                <w:sz w:val="20"/>
                <w:szCs w:val="20"/>
              </w:rPr>
              <w:t xml:space="preserve">ŽP- UHDDR LSŽ OTOČAC </w:t>
            </w:r>
          </w:p>
        </w:tc>
        <w:tc>
          <w:tcPr>
            <w:tcW w:w="2847" w:type="dxa"/>
            <w:tcBorders>
              <w:top w:val="single" w:sz="4" w:space="0" w:color="000000"/>
              <w:left w:val="nil"/>
              <w:bottom w:val="single" w:sz="4" w:space="0" w:color="000000"/>
              <w:right w:val="single" w:sz="4" w:space="0" w:color="000000"/>
            </w:tcBorders>
            <w:shd w:val="clear" w:color="auto" w:fill="auto"/>
            <w:vAlign w:val="center"/>
          </w:tcPr>
          <w:p w14:paraId="3B0B3A17" w14:textId="77777777" w:rsidR="00EB2E5D" w:rsidRPr="00EB2E5D" w:rsidRDefault="00EB2E5D" w:rsidP="009C7DA3">
            <w:pPr>
              <w:rPr>
                <w:color w:val="000000"/>
                <w:sz w:val="20"/>
              </w:rPr>
            </w:pPr>
            <w:r w:rsidRPr="00EB2E5D">
              <w:rPr>
                <w:color w:val="000000"/>
                <w:sz w:val="20"/>
              </w:rPr>
              <w:t>REDOVAN RAD UDRUGE</w:t>
            </w:r>
          </w:p>
        </w:tc>
        <w:tc>
          <w:tcPr>
            <w:tcW w:w="2313" w:type="dxa"/>
            <w:tcBorders>
              <w:top w:val="single" w:sz="4" w:space="0" w:color="000000"/>
              <w:left w:val="nil"/>
              <w:bottom w:val="single" w:sz="4" w:space="0" w:color="000000"/>
              <w:right w:val="single" w:sz="4" w:space="0" w:color="000000"/>
            </w:tcBorders>
            <w:shd w:val="clear" w:color="auto" w:fill="auto"/>
            <w:vAlign w:val="center"/>
          </w:tcPr>
          <w:p w14:paraId="38C0561A" w14:textId="77777777" w:rsidR="00EB2E5D" w:rsidRPr="00EB2E5D" w:rsidRDefault="00EB2E5D" w:rsidP="009C7DA3">
            <w:pPr>
              <w:jc w:val="center"/>
              <w:rPr>
                <w:color w:val="000000"/>
                <w:sz w:val="20"/>
              </w:rPr>
            </w:pPr>
            <w:r w:rsidRPr="00EB2E5D">
              <w:rPr>
                <w:color w:val="000000"/>
                <w:sz w:val="20"/>
              </w:rPr>
              <w:t>875,00 eura</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5B403CE" w14:textId="77777777" w:rsidR="00EB2E5D" w:rsidRPr="00EB2E5D" w:rsidRDefault="00EB2E5D" w:rsidP="009C7DA3">
            <w:pPr>
              <w:jc w:val="center"/>
              <w:rPr>
                <w:color w:val="000000"/>
                <w:sz w:val="20"/>
              </w:rPr>
            </w:pPr>
            <w:r w:rsidRPr="00EB2E5D">
              <w:rPr>
                <w:color w:val="000000"/>
                <w:sz w:val="20"/>
              </w:rPr>
              <w:t>49,33</w:t>
            </w:r>
          </w:p>
        </w:tc>
      </w:tr>
      <w:tr w:rsidR="00EB2E5D" w:rsidRPr="00EB2E5D" w14:paraId="5977A766" w14:textId="77777777" w:rsidTr="009C7DA3">
        <w:trPr>
          <w:trHeight w:val="644"/>
        </w:trPr>
        <w:tc>
          <w:tcPr>
            <w:tcW w:w="8155"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14:paraId="528A4CAD" w14:textId="77777777" w:rsidR="00EB2E5D" w:rsidRPr="00EB2E5D" w:rsidRDefault="00EB2E5D" w:rsidP="009C7DA3">
            <w:pPr>
              <w:jc w:val="center"/>
              <w:rPr>
                <w:b/>
                <w:bCs/>
                <w:sz w:val="20"/>
              </w:rPr>
            </w:pPr>
            <w:r w:rsidRPr="00EB2E5D">
              <w:rPr>
                <w:sz w:val="20"/>
              </w:rPr>
              <w:t xml:space="preserve">                                                       </w:t>
            </w:r>
            <w:r w:rsidRPr="00EB2E5D">
              <w:rPr>
                <w:b/>
                <w:bCs/>
                <w:color w:val="000000"/>
                <w:sz w:val="20"/>
              </w:rPr>
              <w:t>UKUPNO ODOBRENA SREDSTVA</w:t>
            </w:r>
            <w:r w:rsidRPr="00EB2E5D">
              <w:rPr>
                <w:color w:val="000000"/>
                <w:sz w:val="20"/>
              </w:rPr>
              <w:t xml:space="preserve">: </w:t>
            </w:r>
            <w:r w:rsidRPr="00EB2E5D">
              <w:rPr>
                <w:b/>
                <w:bCs/>
                <w:sz w:val="20"/>
              </w:rPr>
              <w:t xml:space="preserve">6.925,00 eura </w:t>
            </w:r>
          </w:p>
        </w:tc>
        <w:tc>
          <w:tcPr>
            <w:tcW w:w="1528" w:type="dxa"/>
            <w:tcBorders>
              <w:bottom w:val="single" w:sz="4" w:space="0" w:color="auto"/>
              <w:right w:val="single" w:sz="4" w:space="0" w:color="000000"/>
            </w:tcBorders>
          </w:tcPr>
          <w:p w14:paraId="1EAC77AB" w14:textId="77777777" w:rsidR="00EB2E5D" w:rsidRPr="00EB2E5D" w:rsidRDefault="00EB2E5D" w:rsidP="009C7DA3">
            <w:pPr>
              <w:rPr>
                <w:sz w:val="20"/>
              </w:rPr>
            </w:pPr>
            <w:r w:rsidRPr="00EB2E5D">
              <w:rPr>
                <w:sz w:val="20"/>
              </w:rPr>
              <w:t>_________</w:t>
            </w:r>
          </w:p>
        </w:tc>
      </w:tr>
    </w:tbl>
    <w:p w14:paraId="74B13FB4"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III.</w:t>
      </w:r>
    </w:p>
    <w:p w14:paraId="4EE5BFBF"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31B3780E"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IV.</w:t>
      </w:r>
    </w:p>
    <w:p w14:paraId="4D118049"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Nadležnost nad praćenjem provedbe aktivnosti iz Ugovora o financiranju, kao nadležno tijelo ima Jedinstveni upravni odjel Grada Otočca.</w:t>
      </w:r>
    </w:p>
    <w:p w14:paraId="68EFDD7B"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t>V.</w:t>
      </w:r>
    </w:p>
    <w:p w14:paraId="55109D6F" w14:textId="77777777" w:rsidR="00EB2E5D" w:rsidRPr="00EB2E5D" w:rsidRDefault="00EB2E5D" w:rsidP="00EB2E5D">
      <w:pPr>
        <w:pStyle w:val="Default"/>
        <w:jc w:val="both"/>
        <w:rPr>
          <w:rFonts w:ascii="Times New Roman" w:hAnsi="Times New Roman" w:cs="Times New Roman"/>
          <w:sz w:val="20"/>
          <w:szCs w:val="20"/>
        </w:rPr>
      </w:pPr>
      <w:r w:rsidRPr="00EB2E5D">
        <w:rPr>
          <w:rFonts w:ascii="Times New Roman" w:hAnsi="Times New Roman" w:cs="Times New Roman"/>
          <w:sz w:val="20"/>
          <w:szCs w:val="20"/>
        </w:rPr>
        <w:t>Odluka će biti objavljena na službenim stranicama Grada Otočca (ww.otocac.hr) i Službenom vjesniku Grada Otočca.</w:t>
      </w:r>
    </w:p>
    <w:p w14:paraId="09FC81B4" w14:textId="77777777" w:rsidR="00EB2E5D" w:rsidRPr="00EB2E5D" w:rsidRDefault="00EB2E5D" w:rsidP="00EB2E5D">
      <w:pPr>
        <w:pStyle w:val="Default"/>
        <w:jc w:val="center"/>
        <w:rPr>
          <w:rFonts w:ascii="Times New Roman" w:hAnsi="Times New Roman" w:cs="Times New Roman"/>
          <w:b/>
          <w:sz w:val="20"/>
          <w:szCs w:val="20"/>
        </w:rPr>
      </w:pPr>
      <w:r w:rsidRPr="00EB2E5D">
        <w:rPr>
          <w:rFonts w:ascii="Times New Roman" w:hAnsi="Times New Roman" w:cs="Times New Roman"/>
          <w:b/>
          <w:sz w:val="20"/>
          <w:szCs w:val="20"/>
        </w:rPr>
        <w:lastRenderedPageBreak/>
        <w:t>VI.</w:t>
      </w:r>
    </w:p>
    <w:p w14:paraId="37089375" w14:textId="77777777" w:rsidR="00EB2E5D" w:rsidRPr="00EB2E5D" w:rsidRDefault="00EB2E5D" w:rsidP="00EB2E5D">
      <w:pPr>
        <w:pStyle w:val="Default"/>
        <w:rPr>
          <w:rFonts w:ascii="Times New Roman" w:hAnsi="Times New Roman" w:cs="Times New Roman"/>
          <w:sz w:val="20"/>
          <w:szCs w:val="20"/>
        </w:rPr>
      </w:pPr>
      <w:r w:rsidRPr="00EB2E5D">
        <w:rPr>
          <w:rFonts w:ascii="Times New Roman" w:hAnsi="Times New Roman" w:cs="Times New Roman"/>
          <w:sz w:val="20"/>
          <w:szCs w:val="20"/>
        </w:rPr>
        <w:t>Ova Odluka stupa na snagu danom donošenja.</w:t>
      </w:r>
    </w:p>
    <w:p w14:paraId="1B8B2E81" w14:textId="77777777" w:rsidR="001A3CE0"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KLASA: 550-01/22-01/10</w:t>
      </w:r>
    </w:p>
    <w:p w14:paraId="4583DC63" w14:textId="77777777" w:rsidR="001A3CE0"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URBROJ: 2125-2-03-23-10</w:t>
      </w:r>
    </w:p>
    <w:p w14:paraId="5F0DCAC4" w14:textId="1BEE191E" w:rsidR="00EB2E5D" w:rsidRPr="00EB2E5D" w:rsidRDefault="001A3CE0" w:rsidP="001A3CE0">
      <w:pPr>
        <w:pStyle w:val="Bezproreda"/>
        <w:rPr>
          <w:rFonts w:ascii="Times New Roman" w:hAnsi="Times New Roman" w:cs="Times New Roman"/>
          <w:sz w:val="20"/>
          <w:szCs w:val="20"/>
        </w:rPr>
      </w:pPr>
      <w:r w:rsidRPr="00EB2E5D">
        <w:rPr>
          <w:rFonts w:ascii="Times New Roman" w:hAnsi="Times New Roman" w:cs="Times New Roman"/>
          <w:sz w:val="20"/>
          <w:szCs w:val="20"/>
        </w:rPr>
        <w:t>Otočac, 06.03.2023. g.</w:t>
      </w:r>
    </w:p>
    <w:p w14:paraId="452F76E4" w14:textId="77777777" w:rsidR="00EB2E5D" w:rsidRPr="00EB2E5D" w:rsidRDefault="00EB2E5D" w:rsidP="00EB2E5D">
      <w:pPr>
        <w:pStyle w:val="Default"/>
        <w:ind w:left="5664" w:firstLine="708"/>
        <w:rPr>
          <w:rFonts w:ascii="Times New Roman" w:hAnsi="Times New Roman" w:cs="Times New Roman"/>
          <w:sz w:val="20"/>
          <w:szCs w:val="20"/>
        </w:rPr>
      </w:pPr>
      <w:r w:rsidRPr="00EB2E5D">
        <w:rPr>
          <w:rFonts w:ascii="Times New Roman" w:hAnsi="Times New Roman" w:cs="Times New Roman"/>
          <w:sz w:val="20"/>
          <w:szCs w:val="20"/>
        </w:rPr>
        <w:t>GRADONAČELNIK</w:t>
      </w:r>
    </w:p>
    <w:p w14:paraId="48F0DE2C" w14:textId="74F9A85F" w:rsidR="00EB2E5D" w:rsidRPr="00493ACF" w:rsidRDefault="00EB2E5D" w:rsidP="00493ACF">
      <w:pPr>
        <w:pStyle w:val="Default"/>
        <w:ind w:left="5664" w:firstLine="708"/>
        <w:jc w:val="both"/>
        <w:rPr>
          <w:rFonts w:ascii="Times New Roman" w:hAnsi="Times New Roman" w:cs="Times New Roman"/>
          <w:sz w:val="20"/>
          <w:szCs w:val="20"/>
        </w:rPr>
      </w:pPr>
      <w:r w:rsidRPr="00493ACF">
        <w:rPr>
          <w:rFonts w:ascii="Times New Roman" w:hAnsi="Times New Roman" w:cs="Times New Roman"/>
          <w:sz w:val="20"/>
          <w:szCs w:val="20"/>
        </w:rPr>
        <w:t>Goran Bukovac, dipl. pol., v.r.</w:t>
      </w:r>
    </w:p>
    <w:p w14:paraId="62F1D1C7" w14:textId="77777777" w:rsidR="00493ACF" w:rsidRPr="00493ACF" w:rsidRDefault="00493ACF" w:rsidP="00493ACF">
      <w:pPr>
        <w:widowControl w:val="0"/>
        <w:overflowPunct/>
        <w:adjustRightInd/>
        <w:jc w:val="both"/>
        <w:textAlignment w:val="auto"/>
        <w:rPr>
          <w:snapToGrid w:val="0"/>
          <w:sz w:val="20"/>
          <w:lang w:val="en-US"/>
        </w:rPr>
      </w:pPr>
    </w:p>
    <w:p w14:paraId="7209B800" w14:textId="77777777" w:rsidR="00493ACF" w:rsidRPr="00493ACF" w:rsidRDefault="00493ACF" w:rsidP="00493ACF">
      <w:pPr>
        <w:widowControl w:val="0"/>
        <w:overflowPunct/>
        <w:adjustRightInd/>
        <w:jc w:val="both"/>
        <w:textAlignment w:val="auto"/>
        <w:rPr>
          <w:snapToGrid w:val="0"/>
          <w:sz w:val="20"/>
          <w:lang w:val="en-US"/>
        </w:rPr>
      </w:pPr>
    </w:p>
    <w:p w14:paraId="79E4C9BD" w14:textId="77777777" w:rsidR="00493ACF" w:rsidRPr="00493ACF" w:rsidRDefault="00493ACF" w:rsidP="00493ACF">
      <w:pPr>
        <w:widowControl w:val="0"/>
        <w:overflowPunct/>
        <w:adjustRightInd/>
        <w:ind w:firstLine="708"/>
        <w:jc w:val="both"/>
        <w:textAlignment w:val="auto"/>
        <w:rPr>
          <w:rFonts w:eastAsia="Arial"/>
          <w:w w:val="105"/>
          <w:sz w:val="20"/>
          <w:lang w:val="en-US" w:eastAsia="en-US"/>
        </w:rPr>
      </w:pPr>
      <w:r w:rsidRPr="00493ACF">
        <w:rPr>
          <w:snapToGrid w:val="0"/>
          <w:sz w:val="20"/>
          <w:lang w:val="en-US"/>
        </w:rPr>
        <w:t xml:space="preserve">Na </w:t>
      </w:r>
      <w:proofErr w:type="spellStart"/>
      <w:r w:rsidRPr="00493ACF">
        <w:rPr>
          <w:snapToGrid w:val="0"/>
          <w:sz w:val="20"/>
          <w:lang w:val="en-US"/>
        </w:rPr>
        <w:t>temelju</w:t>
      </w:r>
      <w:proofErr w:type="spellEnd"/>
      <w:r w:rsidRPr="00493ACF">
        <w:rPr>
          <w:snapToGrid w:val="0"/>
          <w:sz w:val="20"/>
          <w:lang w:val="en-US"/>
        </w:rPr>
        <w:t xml:space="preserve"> </w:t>
      </w:r>
      <w:proofErr w:type="spellStart"/>
      <w:r w:rsidRPr="00493ACF">
        <w:rPr>
          <w:snapToGrid w:val="0"/>
          <w:sz w:val="20"/>
          <w:lang w:val="en-US"/>
        </w:rPr>
        <w:t>članka</w:t>
      </w:r>
      <w:proofErr w:type="spellEnd"/>
      <w:r w:rsidRPr="00493ACF">
        <w:rPr>
          <w:snapToGrid w:val="0"/>
          <w:sz w:val="20"/>
          <w:lang w:val="en-US"/>
        </w:rPr>
        <w:t xml:space="preserve"> 59. </w:t>
      </w:r>
      <w:proofErr w:type="spellStart"/>
      <w:r w:rsidRPr="00493ACF">
        <w:rPr>
          <w:snapToGrid w:val="0"/>
          <w:sz w:val="20"/>
          <w:lang w:val="en-US"/>
        </w:rPr>
        <w:t>i</w:t>
      </w:r>
      <w:proofErr w:type="spellEnd"/>
      <w:r w:rsidRPr="00493ACF">
        <w:rPr>
          <w:snapToGrid w:val="0"/>
          <w:sz w:val="20"/>
          <w:lang w:val="en-US"/>
        </w:rPr>
        <w:t xml:space="preserve"> 119. </w:t>
      </w:r>
      <w:proofErr w:type="spellStart"/>
      <w:r w:rsidRPr="00493ACF">
        <w:rPr>
          <w:snapToGrid w:val="0"/>
          <w:sz w:val="20"/>
          <w:lang w:val="en-US"/>
        </w:rPr>
        <w:t>Statuta</w:t>
      </w:r>
      <w:proofErr w:type="spellEnd"/>
      <w:r w:rsidRPr="00493ACF">
        <w:rPr>
          <w:snapToGrid w:val="0"/>
          <w:sz w:val="20"/>
          <w:lang w:val="en-US"/>
        </w:rPr>
        <w:t xml:space="preserve"> Grada Otočca </w:t>
      </w:r>
      <w:r w:rsidRPr="00493ACF">
        <w:rPr>
          <w:rFonts w:eastAsia="Arial"/>
          <w:sz w:val="20"/>
          <w:lang w:val="en-US" w:eastAsia="en-US"/>
        </w:rPr>
        <w:t>(„</w:t>
      </w:r>
      <w:proofErr w:type="spellStart"/>
      <w:r w:rsidRPr="00493ACF">
        <w:rPr>
          <w:rFonts w:eastAsia="Arial"/>
          <w:sz w:val="20"/>
          <w:lang w:val="en-US" w:eastAsia="en-US"/>
        </w:rPr>
        <w:t>Službeni</w:t>
      </w:r>
      <w:proofErr w:type="spellEnd"/>
      <w:r w:rsidRPr="00493ACF">
        <w:rPr>
          <w:rFonts w:eastAsia="Arial"/>
          <w:sz w:val="20"/>
          <w:lang w:val="en-US" w:eastAsia="en-US"/>
        </w:rPr>
        <w:t xml:space="preserve"> </w:t>
      </w:r>
      <w:proofErr w:type="spellStart"/>
      <w:r w:rsidRPr="00493ACF">
        <w:rPr>
          <w:rFonts w:eastAsia="Arial"/>
          <w:sz w:val="20"/>
          <w:lang w:val="en-US" w:eastAsia="en-US"/>
        </w:rPr>
        <w:t>vjesnik</w:t>
      </w:r>
      <w:proofErr w:type="spellEnd"/>
      <w:r w:rsidRPr="00493ACF">
        <w:rPr>
          <w:rFonts w:eastAsia="Arial"/>
          <w:sz w:val="20"/>
          <w:lang w:val="en-US" w:eastAsia="en-US"/>
        </w:rPr>
        <w:t xml:space="preserve"> Grada Otočca“, br. 9/21) </w:t>
      </w:r>
      <w:proofErr w:type="spellStart"/>
      <w:r w:rsidRPr="00493ACF">
        <w:rPr>
          <w:rFonts w:eastAsia="Arial"/>
          <w:sz w:val="20"/>
          <w:lang w:val="en-US" w:eastAsia="en-US"/>
        </w:rPr>
        <w:t>te</w:t>
      </w:r>
      <w:proofErr w:type="spellEnd"/>
      <w:r w:rsidRPr="00493ACF">
        <w:rPr>
          <w:rFonts w:eastAsia="Arial"/>
          <w:sz w:val="20"/>
          <w:lang w:val="en-US" w:eastAsia="en-US"/>
        </w:rPr>
        <w:t xml:space="preserve"> u</w:t>
      </w:r>
      <w:r w:rsidRPr="00493ACF">
        <w:rPr>
          <w:rFonts w:eastAsia="Arial"/>
          <w:w w:val="105"/>
          <w:sz w:val="20"/>
          <w:lang w:val="en-US" w:eastAsia="en-US"/>
        </w:rPr>
        <w:t xml:space="preserve"> </w:t>
      </w:r>
      <w:proofErr w:type="spellStart"/>
      <w:r w:rsidRPr="00493ACF">
        <w:rPr>
          <w:rFonts w:eastAsia="Arial"/>
          <w:w w:val="105"/>
          <w:sz w:val="20"/>
          <w:lang w:val="en-US" w:eastAsia="en-US"/>
        </w:rPr>
        <w:t>skladu</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sa</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Zakonom</w:t>
      </w:r>
      <w:proofErr w:type="spellEnd"/>
      <w:r w:rsidRPr="00493ACF">
        <w:rPr>
          <w:rFonts w:eastAsia="Arial"/>
          <w:w w:val="105"/>
          <w:sz w:val="20"/>
          <w:lang w:val="en-US" w:eastAsia="en-US"/>
        </w:rPr>
        <w:t xml:space="preserve"> o </w:t>
      </w:r>
      <w:proofErr w:type="spellStart"/>
      <w:r w:rsidRPr="00493ACF">
        <w:rPr>
          <w:rFonts w:eastAsia="Arial"/>
          <w:w w:val="105"/>
          <w:sz w:val="20"/>
          <w:lang w:val="en-US" w:eastAsia="en-US"/>
        </w:rPr>
        <w:t>fiskalnoj</w:t>
      </w:r>
      <w:proofErr w:type="spellEnd"/>
      <w:r w:rsidRPr="00493ACF">
        <w:rPr>
          <w:rFonts w:eastAsia="Arial"/>
          <w:spacing w:val="-11"/>
          <w:w w:val="105"/>
          <w:sz w:val="20"/>
          <w:lang w:val="en-US" w:eastAsia="en-US"/>
        </w:rPr>
        <w:t xml:space="preserve"> </w:t>
      </w:r>
      <w:proofErr w:type="spellStart"/>
      <w:r w:rsidRPr="00493ACF">
        <w:rPr>
          <w:rFonts w:eastAsia="Arial"/>
          <w:w w:val="105"/>
          <w:sz w:val="20"/>
          <w:lang w:val="en-US" w:eastAsia="en-US"/>
        </w:rPr>
        <w:t>odgovornosti</w:t>
      </w:r>
      <w:proofErr w:type="spellEnd"/>
      <w:r w:rsidRPr="00493ACF">
        <w:rPr>
          <w:rFonts w:eastAsia="Arial"/>
          <w:spacing w:val="-6"/>
          <w:w w:val="105"/>
          <w:sz w:val="20"/>
          <w:lang w:val="en-US" w:eastAsia="en-US"/>
        </w:rPr>
        <w:t xml:space="preserve"> </w:t>
      </w:r>
      <w:r w:rsidRPr="00493ACF">
        <w:rPr>
          <w:rFonts w:eastAsia="Arial"/>
          <w:w w:val="105"/>
          <w:sz w:val="20"/>
          <w:lang w:val="en-US" w:eastAsia="en-US"/>
        </w:rPr>
        <w:t>(,,</w:t>
      </w:r>
      <w:proofErr w:type="spellStart"/>
      <w:r w:rsidRPr="00493ACF">
        <w:rPr>
          <w:rFonts w:eastAsia="Arial"/>
          <w:w w:val="105"/>
          <w:sz w:val="20"/>
          <w:lang w:val="en-US" w:eastAsia="en-US"/>
        </w:rPr>
        <w:t>Narodne</w:t>
      </w:r>
      <w:proofErr w:type="spellEnd"/>
      <w:r w:rsidRPr="00493ACF">
        <w:rPr>
          <w:rFonts w:eastAsia="Arial"/>
          <w:spacing w:val="-2"/>
          <w:w w:val="105"/>
          <w:sz w:val="20"/>
          <w:lang w:val="en-US" w:eastAsia="en-US"/>
        </w:rPr>
        <w:t xml:space="preserve"> </w:t>
      </w:r>
      <w:r w:rsidRPr="00493ACF">
        <w:rPr>
          <w:rFonts w:eastAsia="Arial"/>
          <w:w w:val="105"/>
          <w:sz w:val="20"/>
          <w:lang w:val="en-US" w:eastAsia="en-US"/>
        </w:rPr>
        <w:t>novine</w:t>
      </w:r>
      <w:r w:rsidRPr="00493ACF">
        <w:rPr>
          <w:rFonts w:eastAsia="Arial"/>
          <w:sz w:val="20"/>
          <w:lang w:val="en-US" w:eastAsia="en-US"/>
        </w:rPr>
        <w:t>“</w:t>
      </w:r>
      <w:r w:rsidRPr="00493ACF">
        <w:rPr>
          <w:rFonts w:eastAsia="Arial"/>
          <w:w w:val="105"/>
          <w:sz w:val="20"/>
          <w:lang w:val="en-US" w:eastAsia="en-US"/>
        </w:rPr>
        <w:t>,</w:t>
      </w:r>
      <w:r w:rsidRPr="00493ACF">
        <w:rPr>
          <w:rFonts w:eastAsia="Arial"/>
          <w:spacing w:val="-10"/>
          <w:w w:val="105"/>
          <w:sz w:val="20"/>
          <w:lang w:val="en-US" w:eastAsia="en-US"/>
        </w:rPr>
        <w:t xml:space="preserve"> </w:t>
      </w:r>
      <w:r w:rsidRPr="00493ACF">
        <w:rPr>
          <w:rFonts w:eastAsia="Arial"/>
          <w:w w:val="105"/>
          <w:sz w:val="20"/>
          <w:lang w:val="en-US" w:eastAsia="en-US"/>
        </w:rPr>
        <w:t>br.</w:t>
      </w:r>
      <w:r w:rsidRPr="00493ACF">
        <w:rPr>
          <w:rFonts w:eastAsia="Arial"/>
          <w:spacing w:val="-17"/>
          <w:w w:val="105"/>
          <w:sz w:val="20"/>
          <w:lang w:val="en-US" w:eastAsia="en-US"/>
        </w:rPr>
        <w:t xml:space="preserve"> </w:t>
      </w:r>
      <w:r w:rsidRPr="00493ACF">
        <w:rPr>
          <w:rFonts w:eastAsia="Arial"/>
          <w:w w:val="105"/>
          <w:sz w:val="20"/>
          <w:lang w:val="en-US" w:eastAsia="en-US"/>
        </w:rPr>
        <w:t>111/18)</w:t>
      </w:r>
      <w:r w:rsidRPr="00493ACF">
        <w:rPr>
          <w:rFonts w:eastAsia="Arial"/>
          <w:spacing w:val="-9"/>
          <w:w w:val="105"/>
          <w:sz w:val="20"/>
          <w:lang w:val="en-US" w:eastAsia="en-US"/>
        </w:rPr>
        <w:t xml:space="preserve"> </w:t>
      </w:r>
      <w:proofErr w:type="spellStart"/>
      <w:r w:rsidRPr="00493ACF">
        <w:rPr>
          <w:rFonts w:eastAsia="Arial"/>
          <w:w w:val="105"/>
          <w:sz w:val="20"/>
          <w:lang w:val="en-US" w:eastAsia="en-US"/>
        </w:rPr>
        <w:t>i</w:t>
      </w:r>
      <w:proofErr w:type="spellEnd"/>
      <w:r w:rsidRPr="00493ACF">
        <w:rPr>
          <w:rFonts w:eastAsia="Arial"/>
          <w:spacing w:val="-18"/>
          <w:w w:val="105"/>
          <w:sz w:val="20"/>
          <w:lang w:val="en-US" w:eastAsia="en-US"/>
        </w:rPr>
        <w:t xml:space="preserve"> </w:t>
      </w:r>
      <w:proofErr w:type="spellStart"/>
      <w:r w:rsidRPr="00493ACF">
        <w:rPr>
          <w:rFonts w:eastAsia="Arial"/>
          <w:w w:val="105"/>
          <w:sz w:val="20"/>
          <w:lang w:val="en-US" w:eastAsia="en-US"/>
        </w:rPr>
        <w:t>Uredbom</w:t>
      </w:r>
      <w:proofErr w:type="spellEnd"/>
      <w:r w:rsidRPr="00493ACF">
        <w:rPr>
          <w:rFonts w:eastAsia="Arial"/>
          <w:spacing w:val="-8"/>
          <w:w w:val="105"/>
          <w:sz w:val="20"/>
          <w:lang w:val="en-US" w:eastAsia="en-US"/>
        </w:rPr>
        <w:t xml:space="preserve"> </w:t>
      </w:r>
      <w:r w:rsidRPr="00493ACF">
        <w:rPr>
          <w:rFonts w:eastAsia="Arial"/>
          <w:w w:val="105"/>
          <w:sz w:val="20"/>
          <w:lang w:val="en-US" w:eastAsia="en-US"/>
        </w:rPr>
        <w:t>o</w:t>
      </w:r>
      <w:r w:rsidRPr="00493ACF">
        <w:rPr>
          <w:rFonts w:eastAsia="Arial"/>
          <w:spacing w:val="-15"/>
          <w:w w:val="105"/>
          <w:sz w:val="20"/>
          <w:lang w:val="en-US" w:eastAsia="en-US"/>
        </w:rPr>
        <w:t xml:space="preserve"> </w:t>
      </w:r>
      <w:proofErr w:type="spellStart"/>
      <w:r w:rsidRPr="00493ACF">
        <w:rPr>
          <w:rFonts w:eastAsia="Arial"/>
          <w:w w:val="105"/>
          <w:sz w:val="20"/>
          <w:lang w:val="en-US" w:eastAsia="en-US"/>
        </w:rPr>
        <w:t>sastavljanju</w:t>
      </w:r>
      <w:proofErr w:type="spellEnd"/>
      <w:r w:rsidRPr="00493ACF">
        <w:rPr>
          <w:rFonts w:eastAsia="Arial"/>
          <w:spacing w:val="-8"/>
          <w:w w:val="105"/>
          <w:sz w:val="20"/>
          <w:lang w:val="en-US" w:eastAsia="en-US"/>
        </w:rPr>
        <w:t xml:space="preserve"> </w:t>
      </w:r>
      <w:proofErr w:type="spellStart"/>
      <w:r w:rsidRPr="00493ACF">
        <w:rPr>
          <w:rFonts w:eastAsia="Arial"/>
          <w:w w:val="105"/>
          <w:sz w:val="20"/>
          <w:lang w:val="en-US" w:eastAsia="en-US"/>
        </w:rPr>
        <w:t>i</w:t>
      </w:r>
      <w:proofErr w:type="spellEnd"/>
      <w:r w:rsidRPr="00493ACF">
        <w:rPr>
          <w:rFonts w:eastAsia="Arial"/>
          <w:spacing w:val="-16"/>
          <w:w w:val="105"/>
          <w:sz w:val="20"/>
          <w:lang w:val="en-US" w:eastAsia="en-US"/>
        </w:rPr>
        <w:t xml:space="preserve"> </w:t>
      </w:r>
      <w:proofErr w:type="spellStart"/>
      <w:r w:rsidRPr="00493ACF">
        <w:rPr>
          <w:rFonts w:eastAsia="Arial"/>
          <w:w w:val="105"/>
          <w:sz w:val="20"/>
          <w:lang w:val="en-US" w:eastAsia="en-US"/>
        </w:rPr>
        <w:t>predaji</w:t>
      </w:r>
      <w:proofErr w:type="spellEnd"/>
      <w:r w:rsidRPr="00493ACF">
        <w:rPr>
          <w:rFonts w:eastAsia="Arial"/>
          <w:spacing w:val="-5"/>
          <w:w w:val="105"/>
          <w:sz w:val="20"/>
          <w:lang w:val="en-US" w:eastAsia="en-US"/>
        </w:rPr>
        <w:t xml:space="preserve"> </w:t>
      </w:r>
      <w:proofErr w:type="spellStart"/>
      <w:r w:rsidRPr="00493ACF">
        <w:rPr>
          <w:rFonts w:eastAsia="Arial"/>
          <w:w w:val="105"/>
          <w:sz w:val="20"/>
          <w:lang w:val="en-US" w:eastAsia="en-US"/>
        </w:rPr>
        <w:t>lzjave</w:t>
      </w:r>
      <w:proofErr w:type="spellEnd"/>
      <w:r w:rsidRPr="00493ACF">
        <w:rPr>
          <w:rFonts w:eastAsia="Arial"/>
          <w:spacing w:val="-12"/>
          <w:w w:val="105"/>
          <w:sz w:val="20"/>
          <w:lang w:val="en-US" w:eastAsia="en-US"/>
        </w:rPr>
        <w:t xml:space="preserve"> </w:t>
      </w:r>
      <w:r w:rsidRPr="00493ACF">
        <w:rPr>
          <w:rFonts w:eastAsia="Arial"/>
          <w:w w:val="105"/>
          <w:sz w:val="20"/>
          <w:lang w:val="en-US" w:eastAsia="en-US"/>
        </w:rPr>
        <w:t>o</w:t>
      </w:r>
      <w:r w:rsidRPr="00493ACF">
        <w:rPr>
          <w:rFonts w:eastAsia="Arial"/>
          <w:spacing w:val="-17"/>
          <w:w w:val="105"/>
          <w:sz w:val="20"/>
          <w:lang w:val="en-US" w:eastAsia="en-US"/>
        </w:rPr>
        <w:t xml:space="preserve"> </w:t>
      </w:r>
      <w:proofErr w:type="spellStart"/>
      <w:r w:rsidRPr="00493ACF">
        <w:rPr>
          <w:rFonts w:eastAsia="Arial"/>
          <w:w w:val="105"/>
          <w:sz w:val="20"/>
          <w:lang w:val="en-US" w:eastAsia="en-US"/>
        </w:rPr>
        <w:t>fiskalnoj</w:t>
      </w:r>
      <w:proofErr w:type="spellEnd"/>
      <w:r w:rsidRPr="00493ACF">
        <w:rPr>
          <w:rFonts w:eastAsia="Arial"/>
          <w:spacing w:val="-6"/>
          <w:w w:val="105"/>
          <w:sz w:val="20"/>
          <w:lang w:val="en-US" w:eastAsia="en-US"/>
        </w:rPr>
        <w:t xml:space="preserve"> </w:t>
      </w:r>
      <w:proofErr w:type="spellStart"/>
      <w:r w:rsidRPr="00493ACF">
        <w:rPr>
          <w:rFonts w:eastAsia="Arial"/>
          <w:w w:val="105"/>
          <w:sz w:val="20"/>
          <w:lang w:val="en-US" w:eastAsia="en-US"/>
        </w:rPr>
        <w:t>odgovornosti</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i</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izvještaja</w:t>
      </w:r>
      <w:proofErr w:type="spellEnd"/>
      <w:r w:rsidRPr="00493ACF">
        <w:rPr>
          <w:rFonts w:eastAsia="Arial"/>
          <w:w w:val="105"/>
          <w:sz w:val="20"/>
          <w:lang w:val="en-US" w:eastAsia="en-US"/>
        </w:rPr>
        <w:t xml:space="preserve"> o </w:t>
      </w:r>
      <w:proofErr w:type="spellStart"/>
      <w:r w:rsidRPr="00493ACF">
        <w:rPr>
          <w:rFonts w:eastAsia="Arial"/>
          <w:w w:val="105"/>
          <w:sz w:val="20"/>
          <w:lang w:val="en-US" w:eastAsia="en-US"/>
        </w:rPr>
        <w:t>primjeni</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fiskalnih</w:t>
      </w:r>
      <w:proofErr w:type="spellEnd"/>
      <w:r w:rsidRPr="00493ACF">
        <w:rPr>
          <w:rFonts w:eastAsia="Arial"/>
          <w:w w:val="105"/>
          <w:sz w:val="20"/>
          <w:lang w:val="en-US" w:eastAsia="en-US"/>
        </w:rPr>
        <w:t xml:space="preserve"> </w:t>
      </w:r>
      <w:proofErr w:type="spellStart"/>
      <w:r w:rsidRPr="00493ACF">
        <w:rPr>
          <w:rFonts w:eastAsia="Arial"/>
          <w:w w:val="105"/>
          <w:sz w:val="20"/>
          <w:lang w:val="en-US" w:eastAsia="en-US"/>
        </w:rPr>
        <w:t>pravila</w:t>
      </w:r>
      <w:proofErr w:type="spellEnd"/>
      <w:r w:rsidRPr="00493ACF">
        <w:rPr>
          <w:rFonts w:eastAsia="Arial"/>
          <w:spacing w:val="-1"/>
          <w:w w:val="105"/>
          <w:sz w:val="20"/>
          <w:lang w:val="en-US" w:eastAsia="en-US"/>
        </w:rPr>
        <w:t xml:space="preserve"> </w:t>
      </w:r>
      <w:r w:rsidRPr="00493ACF">
        <w:rPr>
          <w:rFonts w:eastAsia="Arial"/>
          <w:w w:val="105"/>
          <w:sz w:val="20"/>
          <w:lang w:val="en-US" w:eastAsia="en-US"/>
        </w:rPr>
        <w:t>(,,</w:t>
      </w:r>
      <w:proofErr w:type="spellStart"/>
      <w:r w:rsidRPr="00493ACF">
        <w:rPr>
          <w:rFonts w:eastAsia="Arial"/>
          <w:w w:val="105"/>
          <w:sz w:val="20"/>
          <w:lang w:val="en-US" w:eastAsia="en-US"/>
        </w:rPr>
        <w:t>Narodne</w:t>
      </w:r>
      <w:proofErr w:type="spellEnd"/>
      <w:r w:rsidRPr="00493ACF">
        <w:rPr>
          <w:rFonts w:eastAsia="Arial"/>
          <w:spacing w:val="-3"/>
          <w:w w:val="105"/>
          <w:sz w:val="20"/>
          <w:lang w:val="en-US" w:eastAsia="en-US"/>
        </w:rPr>
        <w:t xml:space="preserve"> </w:t>
      </w:r>
      <w:r w:rsidRPr="00493ACF">
        <w:rPr>
          <w:rFonts w:eastAsia="Arial"/>
          <w:w w:val="105"/>
          <w:sz w:val="20"/>
          <w:lang w:val="en-US" w:eastAsia="en-US"/>
        </w:rPr>
        <w:t>novine</w:t>
      </w:r>
      <w:r w:rsidRPr="00493ACF">
        <w:rPr>
          <w:rFonts w:eastAsia="Arial"/>
          <w:sz w:val="20"/>
          <w:lang w:val="en-US" w:eastAsia="en-US"/>
        </w:rPr>
        <w:t>“</w:t>
      </w:r>
      <w:r w:rsidRPr="00493ACF">
        <w:rPr>
          <w:rFonts w:eastAsia="Arial"/>
          <w:w w:val="105"/>
          <w:sz w:val="20"/>
          <w:lang w:val="en-US" w:eastAsia="en-US"/>
        </w:rPr>
        <w:t>,</w:t>
      </w:r>
      <w:r w:rsidRPr="00493ACF">
        <w:rPr>
          <w:rFonts w:eastAsia="Arial"/>
          <w:spacing w:val="-6"/>
          <w:w w:val="105"/>
          <w:sz w:val="20"/>
          <w:lang w:val="en-US" w:eastAsia="en-US"/>
        </w:rPr>
        <w:t xml:space="preserve"> </w:t>
      </w:r>
      <w:r w:rsidRPr="00493ACF">
        <w:rPr>
          <w:rFonts w:eastAsia="Arial"/>
          <w:w w:val="105"/>
          <w:sz w:val="20"/>
          <w:lang w:val="en-US" w:eastAsia="en-US"/>
        </w:rPr>
        <w:t xml:space="preserve">br. 95/19), </w:t>
      </w:r>
      <w:proofErr w:type="spellStart"/>
      <w:r w:rsidRPr="00493ACF">
        <w:rPr>
          <w:rFonts w:eastAsia="Arial"/>
          <w:w w:val="105"/>
          <w:sz w:val="20"/>
          <w:lang w:val="en-US" w:eastAsia="en-US"/>
        </w:rPr>
        <w:t>Gradonačelnik</w:t>
      </w:r>
      <w:proofErr w:type="spellEnd"/>
      <w:r w:rsidRPr="00493ACF">
        <w:rPr>
          <w:rFonts w:eastAsia="Arial"/>
          <w:w w:val="105"/>
          <w:sz w:val="20"/>
          <w:lang w:val="en-US" w:eastAsia="en-US"/>
        </w:rPr>
        <w:t xml:space="preserve"> Grada Otočca</w:t>
      </w:r>
      <w:r w:rsidRPr="00493ACF">
        <w:rPr>
          <w:rFonts w:eastAsia="Arial"/>
          <w:spacing w:val="-9"/>
          <w:w w:val="105"/>
          <w:sz w:val="20"/>
          <w:lang w:val="en-US" w:eastAsia="en-US"/>
        </w:rPr>
        <w:t xml:space="preserve"> </w:t>
      </w:r>
      <w:proofErr w:type="spellStart"/>
      <w:r w:rsidRPr="00493ACF">
        <w:rPr>
          <w:rFonts w:eastAsia="Arial"/>
          <w:w w:val="105"/>
          <w:sz w:val="20"/>
          <w:lang w:val="en-US" w:eastAsia="en-US"/>
        </w:rPr>
        <w:t>donosi</w:t>
      </w:r>
      <w:proofErr w:type="spellEnd"/>
    </w:p>
    <w:p w14:paraId="591C4DAC" w14:textId="77777777" w:rsidR="00493ACF" w:rsidRPr="00493ACF" w:rsidRDefault="00493ACF" w:rsidP="00493ACF">
      <w:pPr>
        <w:widowControl w:val="0"/>
        <w:overflowPunct/>
        <w:adjustRightInd/>
        <w:ind w:firstLine="708"/>
        <w:jc w:val="both"/>
        <w:textAlignment w:val="auto"/>
        <w:rPr>
          <w:rFonts w:eastAsia="Arial"/>
          <w:w w:val="105"/>
          <w:sz w:val="20"/>
          <w:lang w:val="en-US" w:eastAsia="en-US"/>
        </w:rPr>
      </w:pPr>
    </w:p>
    <w:p w14:paraId="03715123" w14:textId="77777777" w:rsidR="00493ACF" w:rsidRPr="00493ACF" w:rsidRDefault="00493ACF" w:rsidP="00493ACF">
      <w:pPr>
        <w:overflowPunct/>
        <w:ind w:firstLine="708"/>
        <w:jc w:val="center"/>
        <w:textAlignment w:val="auto"/>
        <w:rPr>
          <w:rFonts w:eastAsiaTheme="minorHAnsi"/>
          <w:color w:val="000000"/>
          <w:sz w:val="20"/>
          <w:lang w:eastAsia="en-US"/>
        </w:rPr>
      </w:pPr>
      <w:r w:rsidRPr="00493ACF">
        <w:rPr>
          <w:rFonts w:eastAsiaTheme="minorHAnsi"/>
          <w:color w:val="000000"/>
          <w:sz w:val="20"/>
          <w:lang w:eastAsia="en-US"/>
        </w:rPr>
        <w:t>PROCEDURU UPRAVLJANJA I RASPOLAGANJA NEKRETNINAMA</w:t>
      </w:r>
    </w:p>
    <w:p w14:paraId="2D42693C" w14:textId="77777777" w:rsidR="00493ACF" w:rsidRPr="00493ACF" w:rsidRDefault="00493ACF" w:rsidP="00493ACF">
      <w:pPr>
        <w:overflowPunct/>
        <w:ind w:firstLine="708"/>
        <w:jc w:val="center"/>
        <w:textAlignment w:val="auto"/>
        <w:rPr>
          <w:rFonts w:eastAsiaTheme="minorHAnsi"/>
          <w:color w:val="000000"/>
          <w:sz w:val="20"/>
          <w:lang w:eastAsia="en-US"/>
        </w:rPr>
      </w:pPr>
      <w:r w:rsidRPr="00493ACF">
        <w:rPr>
          <w:rFonts w:eastAsiaTheme="minorHAnsi"/>
          <w:color w:val="000000"/>
          <w:sz w:val="20"/>
          <w:lang w:eastAsia="en-US"/>
        </w:rPr>
        <w:t xml:space="preserve"> U VLASNIŠTU GRADA OTOČCA</w:t>
      </w:r>
    </w:p>
    <w:p w14:paraId="67CBDB24" w14:textId="77777777" w:rsidR="00493ACF" w:rsidRPr="00493ACF" w:rsidRDefault="00493ACF" w:rsidP="00493ACF">
      <w:pPr>
        <w:overflowPunct/>
        <w:textAlignment w:val="auto"/>
        <w:rPr>
          <w:rFonts w:eastAsiaTheme="minorHAnsi"/>
          <w:color w:val="000000"/>
          <w:sz w:val="20"/>
          <w:lang w:eastAsia="en-US"/>
        </w:rPr>
      </w:pPr>
    </w:p>
    <w:p w14:paraId="12A2E4B3" w14:textId="77777777" w:rsidR="00493ACF" w:rsidRPr="00493ACF" w:rsidRDefault="00493ACF" w:rsidP="00D20CE1">
      <w:pPr>
        <w:overflowPunct/>
        <w:autoSpaceDE/>
        <w:autoSpaceDN/>
        <w:adjustRightInd/>
        <w:ind w:firstLine="708"/>
        <w:jc w:val="both"/>
        <w:textAlignment w:val="auto"/>
        <w:rPr>
          <w:color w:val="000000"/>
          <w:sz w:val="20"/>
        </w:rPr>
      </w:pPr>
      <w:r w:rsidRPr="00493ACF">
        <w:rPr>
          <w:color w:val="000000"/>
          <w:sz w:val="20"/>
        </w:rPr>
        <w:t>I. UVODNE ODREDBE</w:t>
      </w:r>
    </w:p>
    <w:p w14:paraId="0E2C5ABB" w14:textId="77777777" w:rsidR="00493ACF" w:rsidRPr="00493ACF" w:rsidRDefault="00493ACF" w:rsidP="00D20CE1">
      <w:pPr>
        <w:overflowPunct/>
        <w:autoSpaceDE/>
        <w:autoSpaceDN/>
        <w:adjustRightInd/>
        <w:jc w:val="center"/>
        <w:textAlignment w:val="auto"/>
        <w:rPr>
          <w:color w:val="000000"/>
          <w:sz w:val="20"/>
        </w:rPr>
      </w:pPr>
      <w:r w:rsidRPr="00493ACF">
        <w:rPr>
          <w:color w:val="000000"/>
          <w:sz w:val="20"/>
        </w:rPr>
        <w:t>Članak 1.</w:t>
      </w:r>
    </w:p>
    <w:p w14:paraId="56A17825" w14:textId="77777777" w:rsidR="00493ACF" w:rsidRPr="00493ACF" w:rsidRDefault="00493ACF" w:rsidP="00D20CE1">
      <w:pPr>
        <w:overflowPunct/>
        <w:autoSpaceDE/>
        <w:autoSpaceDN/>
        <w:adjustRightInd/>
        <w:ind w:firstLine="708"/>
        <w:jc w:val="both"/>
        <w:textAlignment w:val="auto"/>
        <w:rPr>
          <w:color w:val="000000"/>
          <w:sz w:val="20"/>
        </w:rPr>
      </w:pPr>
      <w:r w:rsidRPr="00493ACF">
        <w:rPr>
          <w:color w:val="000000"/>
          <w:sz w:val="20"/>
        </w:rPr>
        <w:t>Ovom Procedurom uređuje se postupanje Grada Otočca (u daljnjem tekstu: Grad) u svezi sa stjecanjem, raspolaganjem i upravljanjem nekretninama u vlasništvu Grada, izuzev postupka davanja u zakup poslovnih prostora i javnih površina, postupka davanja u najam stanova u vlasništvu Grada, postupka davanja u zakup poljoprivrednog zemljišta i neizgrađenog građevinskog zemljišta za poljoprivrednu namjenu u vlasništvu Grada te postupka prodaje i davanja na korištenje grobnog mjesta, groba i niše, koji su postupci uređeni drugim općim aktima Grada.</w:t>
      </w:r>
    </w:p>
    <w:p w14:paraId="0B8B16D6"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2.</w:t>
      </w:r>
    </w:p>
    <w:p w14:paraId="71F7B8BA"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Gradonačelnik Grada (u daljnjem tekstu: Gradonačelnik) i Gradsko vijeće Grada (u daljnjem tekstu: Gradsko vijeće) upravljaju nekretninama u vlasništvu Grada temeljem vlasničkih ovlasti, a pod uvjetima i na način propisan Zakonom o vlasništvu i drugim stvarnim pravima („Narodne novine“, br. 91/96, 68/98, 137/99, 22/00, 73/00, 129/00, 114/01, 79/06, 141/06, 146/08, 38/09, 153/09, 143/12, 152/14, 81/15, 94/17), Zakonom o lokalnoj i područnoj (regionalnoj) samoupravi („Narodne novine“, br. 33/01, 60/01, 129/05, 109/07, 125/08, 36/09, 150/11, 144/12, 19/13, 137/15, 123/17, 98/19, 144/20) te drugim zakonima i propisima Republike Hrvatske i ovom Procedurom.</w:t>
      </w:r>
    </w:p>
    <w:p w14:paraId="47769F1F"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Gradonačelnik i Gradsko vijeće upravljaju nekretninama na načelima zakonitosti i svrsishodnosti, u skladu s namjenom nekretnina i u interesu stvaranja uvjeta za gospodarski razvoj Grada i osiguranje društvenih i socijalnih interesa.</w:t>
      </w:r>
    </w:p>
    <w:p w14:paraId="2CC3434D"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Stručne poslove u izvršenju prava iz prethodnog stavka obavlja Jedinstveni upravni odjel Grada.</w:t>
      </w:r>
    </w:p>
    <w:p w14:paraId="59F9AF0C" w14:textId="77777777" w:rsidR="00493ACF" w:rsidRPr="00493ACF" w:rsidRDefault="00493ACF" w:rsidP="00493ACF">
      <w:pPr>
        <w:overflowPunct/>
        <w:autoSpaceDE/>
        <w:autoSpaceDN/>
        <w:adjustRightInd/>
        <w:jc w:val="both"/>
        <w:textAlignment w:val="auto"/>
        <w:rPr>
          <w:color w:val="000000"/>
          <w:sz w:val="20"/>
        </w:rPr>
      </w:pPr>
    </w:p>
    <w:p w14:paraId="5ABD438A" w14:textId="77777777" w:rsidR="00493ACF" w:rsidRPr="00493ACF" w:rsidRDefault="00493ACF" w:rsidP="006F31CD">
      <w:pPr>
        <w:overflowPunct/>
        <w:autoSpaceDE/>
        <w:autoSpaceDN/>
        <w:adjustRightInd/>
        <w:ind w:firstLine="708"/>
        <w:textAlignment w:val="auto"/>
        <w:rPr>
          <w:color w:val="000000"/>
          <w:sz w:val="20"/>
        </w:rPr>
      </w:pPr>
      <w:r w:rsidRPr="00493ACF">
        <w:rPr>
          <w:color w:val="000000"/>
          <w:sz w:val="20"/>
        </w:rPr>
        <w:t>II. TEMELJNE ODREDBE</w:t>
      </w:r>
    </w:p>
    <w:p w14:paraId="29D4D95B" w14:textId="77777777" w:rsidR="00493ACF" w:rsidRPr="00493ACF" w:rsidRDefault="00493ACF" w:rsidP="006F31CD">
      <w:pPr>
        <w:overflowPunct/>
        <w:autoSpaceDE/>
        <w:autoSpaceDN/>
        <w:adjustRightInd/>
        <w:jc w:val="center"/>
        <w:textAlignment w:val="auto"/>
        <w:rPr>
          <w:color w:val="000000"/>
          <w:sz w:val="20"/>
        </w:rPr>
      </w:pPr>
      <w:r w:rsidRPr="00493ACF">
        <w:rPr>
          <w:color w:val="000000"/>
          <w:sz w:val="20"/>
        </w:rPr>
        <w:t>Članak 3.</w:t>
      </w:r>
    </w:p>
    <w:p w14:paraId="65A331D4"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Ovom Procedurom se naročito uređuje:</w:t>
      </w:r>
    </w:p>
    <w:p w14:paraId="40BB6D94" w14:textId="77777777" w:rsidR="00493ACF" w:rsidRPr="00493ACF" w:rsidRDefault="00493ACF" w:rsidP="006F31CD">
      <w:pPr>
        <w:numPr>
          <w:ilvl w:val="0"/>
          <w:numId w:val="4"/>
        </w:numPr>
        <w:overflowPunct/>
        <w:autoSpaceDE/>
        <w:autoSpaceDN/>
        <w:adjustRightInd/>
        <w:spacing w:before="100" w:beforeAutospacing="1"/>
        <w:contextualSpacing/>
        <w:jc w:val="both"/>
        <w:textAlignment w:val="auto"/>
        <w:rPr>
          <w:color w:val="000000"/>
          <w:sz w:val="20"/>
        </w:rPr>
      </w:pPr>
      <w:r w:rsidRPr="00493ACF">
        <w:rPr>
          <w:color w:val="000000"/>
          <w:sz w:val="20"/>
        </w:rPr>
        <w:t>stjecanje, raspolaganje i upravljanje nekretninama,</w:t>
      </w:r>
    </w:p>
    <w:p w14:paraId="71679F41"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provođenje natječaja za prodaju, zakup i zamjenu nekretnina te osnivanje prava građenja,</w:t>
      </w:r>
    </w:p>
    <w:p w14:paraId="2F556E4F"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ostvarivanje i zasnivanje drugih prava na nekretninama.</w:t>
      </w:r>
    </w:p>
    <w:p w14:paraId="7B75A38A" w14:textId="77777777" w:rsidR="00493ACF" w:rsidRPr="00493ACF" w:rsidRDefault="00493ACF" w:rsidP="00493ACF">
      <w:pPr>
        <w:overflowPunct/>
        <w:autoSpaceDE/>
        <w:autoSpaceDN/>
        <w:adjustRightInd/>
        <w:spacing w:before="100" w:beforeAutospacing="1"/>
        <w:ind w:left="720"/>
        <w:contextualSpacing/>
        <w:jc w:val="both"/>
        <w:textAlignment w:val="auto"/>
        <w:rPr>
          <w:color w:val="000000"/>
          <w:sz w:val="20"/>
        </w:rPr>
      </w:pPr>
    </w:p>
    <w:p w14:paraId="6B0FD2FA"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4.</w:t>
      </w:r>
    </w:p>
    <w:p w14:paraId="591DA5BF"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U sklopu stjecanja, raspolaganja, upravljanja i korištenja nekretninama u vlasništvu Grada, Grad: </w:t>
      </w:r>
    </w:p>
    <w:p w14:paraId="616C8400"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uređuje vlasničko-pravno stanje nekretnina,</w:t>
      </w:r>
    </w:p>
    <w:p w14:paraId="1B10D842"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vrši investicijsko i tekuće održavanje nekretnina,</w:t>
      </w:r>
    </w:p>
    <w:p w14:paraId="704510CC"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uređuje građevinsko zemljište pripremom zemljišta za izgradnju (uređenje vlasničko-pravnog stanja, izrada prostornih dokumenata) te osigurava izgradnju komunalnih i telekomunikacijskih instalacija, objekata i uređaja individualne i zajedničke potrošnje,</w:t>
      </w:r>
    </w:p>
    <w:p w14:paraId="24A2647D"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vrši izgradnju ili drugi oblik i način uređenja i korištenja građevinskog zemljišta,</w:t>
      </w:r>
    </w:p>
    <w:p w14:paraId="04F5C4FD"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prodaje uređeno neizgrađeno građevinsko zemljište,</w:t>
      </w:r>
    </w:p>
    <w:p w14:paraId="6392CC84"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prodaje izgrađeno građevinsko zemljište,</w:t>
      </w:r>
    </w:p>
    <w:p w14:paraId="11BCBD0C"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formira građevinske čestice,</w:t>
      </w:r>
    </w:p>
    <w:p w14:paraId="10AD27B7"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prodaje i druge nekretnine,</w:t>
      </w:r>
    </w:p>
    <w:p w14:paraId="5DD94D5A"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daje u zakup nekretnine u svom vlasništvu,</w:t>
      </w:r>
    </w:p>
    <w:p w14:paraId="74796689"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osniva pravo građenja na svojim nekretninama,</w:t>
      </w:r>
    </w:p>
    <w:p w14:paraId="705F84BC"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osniva stvarne terete na svojim nekretninama,</w:t>
      </w:r>
    </w:p>
    <w:p w14:paraId="1B7420F4"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kupuje i prima na dar nekretnine,</w:t>
      </w:r>
    </w:p>
    <w:p w14:paraId="5120DF78"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mijenja nekretnine u vlasništvu Grada s nekretninama trećih osoba,</w:t>
      </w:r>
    </w:p>
    <w:p w14:paraId="7529EC96"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 xml:space="preserve">priznaje pravo vlasništva trećim osobama (izdaje </w:t>
      </w:r>
      <w:proofErr w:type="spellStart"/>
      <w:r w:rsidRPr="00493ACF">
        <w:rPr>
          <w:color w:val="000000"/>
          <w:sz w:val="20"/>
        </w:rPr>
        <w:t>tabularne</w:t>
      </w:r>
      <w:proofErr w:type="spellEnd"/>
      <w:r w:rsidRPr="00493ACF">
        <w:rPr>
          <w:color w:val="000000"/>
          <w:sz w:val="20"/>
        </w:rPr>
        <w:t xml:space="preserve"> isprave podobne za uknjižbu prava vlasništva),</w:t>
      </w:r>
    </w:p>
    <w:p w14:paraId="64662935" w14:textId="77777777" w:rsidR="00493ACF" w:rsidRPr="00493ACF" w:rsidRDefault="00493ACF" w:rsidP="00493ACF">
      <w:pPr>
        <w:numPr>
          <w:ilvl w:val="0"/>
          <w:numId w:val="4"/>
        </w:numPr>
        <w:overflowPunct/>
        <w:autoSpaceDE/>
        <w:autoSpaceDN/>
        <w:adjustRightInd/>
        <w:spacing w:before="100" w:beforeAutospacing="1" w:after="200"/>
        <w:contextualSpacing/>
        <w:jc w:val="both"/>
        <w:textAlignment w:val="auto"/>
        <w:rPr>
          <w:color w:val="000000"/>
          <w:sz w:val="20"/>
        </w:rPr>
      </w:pPr>
      <w:r w:rsidRPr="00493ACF">
        <w:rPr>
          <w:color w:val="000000"/>
          <w:sz w:val="20"/>
        </w:rPr>
        <w:t>vrši i druga vlasnička prava u skladu sa zakonom i općim aktima Grada.</w:t>
      </w:r>
    </w:p>
    <w:p w14:paraId="3E47B3B1" w14:textId="77777777" w:rsidR="00493ACF" w:rsidRPr="00493ACF" w:rsidRDefault="00493ACF" w:rsidP="00493ACF">
      <w:pPr>
        <w:overflowPunct/>
        <w:autoSpaceDE/>
        <w:autoSpaceDN/>
        <w:adjustRightInd/>
        <w:spacing w:before="100" w:beforeAutospacing="1" w:after="100" w:afterAutospacing="1"/>
        <w:ind w:left="720"/>
        <w:contextualSpacing/>
        <w:jc w:val="both"/>
        <w:textAlignment w:val="auto"/>
        <w:rPr>
          <w:color w:val="000000"/>
          <w:sz w:val="20"/>
        </w:rPr>
      </w:pPr>
    </w:p>
    <w:p w14:paraId="5FC5542E"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5.</w:t>
      </w:r>
    </w:p>
    <w:p w14:paraId="303B6278" w14:textId="77777777" w:rsidR="00493ACF" w:rsidRPr="00493ACF" w:rsidRDefault="00493ACF" w:rsidP="00493ACF">
      <w:pPr>
        <w:overflowPunct/>
        <w:autoSpaceDE/>
        <w:autoSpaceDN/>
        <w:adjustRightInd/>
        <w:ind w:firstLine="708"/>
        <w:jc w:val="both"/>
        <w:textAlignment w:val="auto"/>
        <w:rPr>
          <w:rFonts w:eastAsia="Calibri"/>
          <w:sz w:val="20"/>
          <w:lang w:eastAsia="en-US"/>
        </w:rPr>
      </w:pPr>
      <w:r w:rsidRPr="00493ACF">
        <w:rPr>
          <w:rFonts w:eastAsia="Calibri"/>
          <w:sz w:val="20"/>
          <w:lang w:eastAsia="en-US"/>
        </w:rPr>
        <w:lastRenderedPageBreak/>
        <w:t>Gradona</w:t>
      </w:r>
      <w:r w:rsidRPr="00493ACF">
        <w:rPr>
          <w:rFonts w:eastAsia="TimesNewRoman"/>
          <w:sz w:val="20"/>
          <w:lang w:eastAsia="en-US"/>
        </w:rPr>
        <w:t>č</w:t>
      </w:r>
      <w:r w:rsidRPr="00493ACF">
        <w:rPr>
          <w:rFonts w:eastAsia="Calibri"/>
          <w:sz w:val="20"/>
          <w:lang w:eastAsia="en-US"/>
        </w:rPr>
        <w:t>elnik upravlja nekretninama u vlasništvu Grada pažnjom dobrog gospodara, na na</w:t>
      </w:r>
      <w:r w:rsidRPr="00493ACF">
        <w:rPr>
          <w:rFonts w:eastAsia="TimesNewRoman"/>
          <w:sz w:val="20"/>
          <w:lang w:eastAsia="en-US"/>
        </w:rPr>
        <w:t>č</w:t>
      </w:r>
      <w:r w:rsidRPr="00493ACF">
        <w:rPr>
          <w:rFonts w:eastAsia="Calibri"/>
          <w:sz w:val="20"/>
          <w:lang w:eastAsia="en-US"/>
        </w:rPr>
        <w:t>elima zakonitosti, svrsishodnosti i ekonomi</w:t>
      </w:r>
      <w:r w:rsidRPr="00493ACF">
        <w:rPr>
          <w:rFonts w:eastAsia="TimesNewRoman"/>
          <w:sz w:val="20"/>
          <w:lang w:eastAsia="en-US"/>
        </w:rPr>
        <w:t>č</w:t>
      </w:r>
      <w:r w:rsidRPr="00493ACF">
        <w:rPr>
          <w:rFonts w:eastAsia="Calibri"/>
          <w:sz w:val="20"/>
          <w:lang w:eastAsia="en-US"/>
        </w:rPr>
        <w:t>nosti, u interesu stvaranja uvjeta za gospodarski razvoj Grada, za osiguranje društvenih i drugih interesa, kao i za probitak i socijalnu sigurnost gra</w:t>
      </w:r>
      <w:r w:rsidRPr="00493ACF">
        <w:rPr>
          <w:rFonts w:eastAsia="TimesNewRoman"/>
          <w:sz w:val="20"/>
          <w:lang w:eastAsia="en-US"/>
        </w:rPr>
        <w:t>đa</w:t>
      </w:r>
      <w:r w:rsidRPr="00493ACF">
        <w:rPr>
          <w:rFonts w:eastAsia="Calibri"/>
          <w:sz w:val="20"/>
          <w:lang w:eastAsia="en-US"/>
        </w:rPr>
        <w:t>na Grada te donosi odluke o stjecanju i otu</w:t>
      </w:r>
      <w:r w:rsidRPr="00493ACF">
        <w:rPr>
          <w:rFonts w:eastAsia="TimesNewRoman"/>
          <w:sz w:val="20"/>
          <w:lang w:eastAsia="en-US"/>
        </w:rPr>
        <w:t>đ</w:t>
      </w:r>
      <w:r w:rsidRPr="00493ACF">
        <w:rPr>
          <w:rFonts w:eastAsia="Calibri"/>
          <w:sz w:val="20"/>
          <w:lang w:eastAsia="en-US"/>
        </w:rPr>
        <w:t>enju nekretnina.</w:t>
      </w:r>
    </w:p>
    <w:p w14:paraId="713D75CD"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Gradonačelnik donosi odluku o stjecanju nekretnina do vrijednosti 0,5% iznosa prihoda bez primitaka ostvarenih u godini koja prethodi godini u kojoj se odlučuje o stjecanju nekretnine. </w:t>
      </w:r>
    </w:p>
    <w:p w14:paraId="5DDD1C00"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Gradsko vijeće donosi odluku o stjecanju nekretnina čija ukupna vrijednost prelazi 0,5% iznosa prihoda bez primitaka ostvarenih u godini koja prethodi godini u kojoj se odlučuje o stjecanju nekretnine. </w:t>
      </w:r>
    </w:p>
    <w:p w14:paraId="068826D0"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Pri stjecanju nekretnine vodi se računa o tržišnoj cijeni nekretnine.</w:t>
      </w:r>
    </w:p>
    <w:p w14:paraId="3045A1E0"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Iznimno, prije pokretanja izvlaštenja, u slučaju da prodavatelj nekretnine ne pristaje na tržišnu cijenu nekretnine iz prethodnog stavka, Gradonačelnik je ovlašten pregovarati s vlasnikom nekretnine o cijeni nekretnine.</w:t>
      </w:r>
    </w:p>
    <w:p w14:paraId="7A5FDD92"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Odredbe stavka 2. i 3. ovog članka na odgovarajući se način primjenjuju na otuđenje nekretnine. </w:t>
      </w:r>
    </w:p>
    <w:p w14:paraId="4AC42A04" w14:textId="77777777" w:rsidR="00493ACF" w:rsidRPr="00493ACF" w:rsidRDefault="00493ACF" w:rsidP="00493ACF">
      <w:pPr>
        <w:overflowPunct/>
        <w:autoSpaceDE/>
        <w:autoSpaceDN/>
        <w:adjustRightInd/>
        <w:jc w:val="both"/>
        <w:textAlignment w:val="auto"/>
        <w:rPr>
          <w:color w:val="000000"/>
          <w:sz w:val="20"/>
        </w:rPr>
      </w:pPr>
    </w:p>
    <w:p w14:paraId="628CBE95"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III. PRODAJA NEKRETNINA</w:t>
      </w:r>
    </w:p>
    <w:p w14:paraId="4C783FE2" w14:textId="77777777" w:rsidR="00493ACF" w:rsidRPr="00493ACF" w:rsidRDefault="00493ACF" w:rsidP="006F31CD">
      <w:pPr>
        <w:overflowPunct/>
        <w:autoSpaceDE/>
        <w:autoSpaceDN/>
        <w:adjustRightInd/>
        <w:jc w:val="center"/>
        <w:textAlignment w:val="auto"/>
        <w:rPr>
          <w:color w:val="000000"/>
          <w:sz w:val="20"/>
        </w:rPr>
      </w:pPr>
      <w:r w:rsidRPr="00493ACF">
        <w:rPr>
          <w:color w:val="000000"/>
          <w:sz w:val="20"/>
        </w:rPr>
        <w:t>Članak 6.</w:t>
      </w:r>
    </w:p>
    <w:p w14:paraId="3C378E34" w14:textId="77777777" w:rsidR="00493ACF" w:rsidRPr="00493ACF" w:rsidRDefault="00493ACF" w:rsidP="006F31CD">
      <w:pPr>
        <w:overflowPunct/>
        <w:autoSpaceDE/>
        <w:autoSpaceDN/>
        <w:adjustRightInd/>
        <w:ind w:firstLine="708"/>
        <w:jc w:val="both"/>
        <w:textAlignment w:val="auto"/>
        <w:rPr>
          <w:rFonts w:eastAsia="Calibri"/>
          <w:sz w:val="20"/>
          <w:lang w:eastAsia="en-US"/>
        </w:rPr>
      </w:pPr>
      <w:r w:rsidRPr="00493ACF">
        <w:rPr>
          <w:rFonts w:eastAsia="Calibri"/>
          <w:sz w:val="20"/>
          <w:lang w:eastAsia="en-US"/>
        </w:rPr>
        <w:t xml:space="preserve">Početna (najniža) cijena nekretnine utvrđuje se u visini tržišne cijene nekretnine sukladno procjeni vrijednosti ovlaštenog sudskog vještaka ili procjenitelja. </w:t>
      </w:r>
    </w:p>
    <w:p w14:paraId="3A573735" w14:textId="77777777" w:rsidR="00493ACF" w:rsidRPr="00493ACF" w:rsidRDefault="00493ACF" w:rsidP="006F31CD">
      <w:pPr>
        <w:overflowPunct/>
        <w:autoSpaceDE/>
        <w:autoSpaceDN/>
        <w:adjustRightInd/>
        <w:jc w:val="center"/>
        <w:textAlignment w:val="auto"/>
        <w:rPr>
          <w:color w:val="000000"/>
          <w:sz w:val="20"/>
        </w:rPr>
      </w:pPr>
    </w:p>
    <w:p w14:paraId="3EEDCFAF" w14:textId="77777777" w:rsidR="00493ACF" w:rsidRPr="00493ACF" w:rsidRDefault="00493ACF" w:rsidP="006F31CD">
      <w:pPr>
        <w:overflowPunct/>
        <w:autoSpaceDE/>
        <w:autoSpaceDN/>
        <w:adjustRightInd/>
        <w:jc w:val="center"/>
        <w:textAlignment w:val="auto"/>
        <w:rPr>
          <w:color w:val="000000"/>
          <w:sz w:val="20"/>
        </w:rPr>
      </w:pPr>
      <w:r w:rsidRPr="00493ACF">
        <w:rPr>
          <w:color w:val="000000"/>
          <w:sz w:val="20"/>
        </w:rPr>
        <w:t>Članak 7.</w:t>
      </w:r>
    </w:p>
    <w:p w14:paraId="444547D6"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 xml:space="preserve">Gradonačelnik/Gradsko vijeće donosi zaključak/odluku o prodaji/stjecanju nekretnina u vlasništvu Grada sukladno ukupnoj vrijednosti nekretnine kako je navedeno u članku 6. ove Procedure te istim zaključkom ili posebnim aktom raspisuje javni natječaj. </w:t>
      </w:r>
    </w:p>
    <w:p w14:paraId="30E1BFB9" w14:textId="77777777" w:rsidR="00493ACF" w:rsidRPr="00493ACF" w:rsidRDefault="00493ACF" w:rsidP="006F31CD">
      <w:pPr>
        <w:overflowPunct/>
        <w:autoSpaceDE/>
        <w:autoSpaceDN/>
        <w:adjustRightInd/>
        <w:jc w:val="center"/>
        <w:textAlignment w:val="auto"/>
        <w:rPr>
          <w:color w:val="000000"/>
          <w:sz w:val="20"/>
        </w:rPr>
      </w:pPr>
      <w:r w:rsidRPr="00493ACF">
        <w:rPr>
          <w:color w:val="000000"/>
          <w:sz w:val="20"/>
        </w:rPr>
        <w:t>Članak 8.</w:t>
      </w:r>
    </w:p>
    <w:p w14:paraId="5F84F405"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Natječaj provodi Povjerenstvo za provedbu natječaja (u daljnjem tekstu: Povjerenstvo) imenovano od strane Gradonačelnika.</w:t>
      </w:r>
    </w:p>
    <w:p w14:paraId="0A925F87"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 xml:space="preserve">Povjerenstvo priprema i objavljuje natječaj o prodaji nekretnine u dnevnom tisku, na oglasnoj ploči i na službenoj internet stranici Grada. </w:t>
      </w:r>
    </w:p>
    <w:p w14:paraId="2C676D40" w14:textId="77777777" w:rsidR="00493ACF" w:rsidRPr="00493ACF" w:rsidRDefault="00493ACF" w:rsidP="006F31CD">
      <w:pPr>
        <w:overflowPunct/>
        <w:autoSpaceDE/>
        <w:autoSpaceDN/>
        <w:adjustRightInd/>
        <w:ind w:firstLine="708"/>
        <w:jc w:val="both"/>
        <w:textAlignment w:val="auto"/>
        <w:rPr>
          <w:color w:val="000000"/>
          <w:sz w:val="20"/>
        </w:rPr>
      </w:pPr>
      <w:r w:rsidRPr="00493ACF">
        <w:rPr>
          <w:color w:val="000000"/>
          <w:sz w:val="20"/>
        </w:rPr>
        <w:t>Tekst natječaja sadrži:</w:t>
      </w:r>
    </w:p>
    <w:p w14:paraId="16D6F45D"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oznaku i površinu nekretnine,</w:t>
      </w:r>
    </w:p>
    <w:p w14:paraId="4F694B88"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 xml:space="preserve">početnu cijenu nekretnine, </w:t>
      </w:r>
    </w:p>
    <w:p w14:paraId="15837FA5"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iznos jamčevine (najmanje 10% od početne cijene),</w:t>
      </w:r>
    </w:p>
    <w:p w14:paraId="70C48B3F"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sadržaj ponude,</w:t>
      </w:r>
    </w:p>
    <w:p w14:paraId="3F1ED378"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 xml:space="preserve">način, rok i mjesto za podnošenje ponude, </w:t>
      </w:r>
    </w:p>
    <w:p w14:paraId="1CA36582"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odredbu da ako najpovoljniji ponuditelj odustane od sklapanja kupoprodajnog ugovora, odnosno uplate kupoprodajne cijene, gubi pravo na povrat jamčevine,</w:t>
      </w:r>
    </w:p>
    <w:p w14:paraId="4379E792"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rok u kojem je najpovoljniji ponuditelj dužan sklopiti ugovor o kupoprodaji s Gradom,</w:t>
      </w:r>
    </w:p>
    <w:p w14:paraId="36B5A07C"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pravo nadležnog tijela da ne izabere najpovoljnijeg ponuditelja i poništi natječaj,</w:t>
      </w:r>
    </w:p>
    <w:p w14:paraId="70DA83B8" w14:textId="77777777" w:rsidR="00493ACF" w:rsidRPr="00493ACF" w:rsidRDefault="00493ACF" w:rsidP="00612E7F">
      <w:pPr>
        <w:numPr>
          <w:ilvl w:val="0"/>
          <w:numId w:val="5"/>
        </w:numPr>
        <w:overflowPunct/>
        <w:autoSpaceDE/>
        <w:autoSpaceDN/>
        <w:adjustRightInd/>
        <w:contextualSpacing/>
        <w:jc w:val="both"/>
        <w:textAlignment w:val="auto"/>
        <w:rPr>
          <w:color w:val="000000"/>
          <w:sz w:val="20"/>
        </w:rPr>
      </w:pPr>
      <w:r w:rsidRPr="00493ACF">
        <w:rPr>
          <w:color w:val="000000"/>
          <w:sz w:val="20"/>
        </w:rPr>
        <w:t xml:space="preserve">ostale dodatne informacije i uvjete. </w:t>
      </w:r>
    </w:p>
    <w:p w14:paraId="09FC1F69" w14:textId="77777777" w:rsidR="00493ACF" w:rsidRPr="00493ACF" w:rsidRDefault="00493ACF" w:rsidP="006F31CD">
      <w:pPr>
        <w:overflowPunct/>
        <w:autoSpaceDE/>
        <w:autoSpaceDN/>
        <w:adjustRightInd/>
        <w:spacing w:before="100" w:beforeAutospacing="1" w:after="100" w:afterAutospacing="1"/>
        <w:ind w:left="720"/>
        <w:contextualSpacing/>
        <w:jc w:val="both"/>
        <w:textAlignment w:val="auto"/>
        <w:rPr>
          <w:color w:val="000000"/>
          <w:sz w:val="20"/>
        </w:rPr>
      </w:pPr>
    </w:p>
    <w:p w14:paraId="284DB279" w14:textId="77777777" w:rsidR="00493ACF" w:rsidRPr="00493ACF" w:rsidRDefault="00493ACF" w:rsidP="006F31CD">
      <w:pPr>
        <w:overflowPunct/>
        <w:autoSpaceDE/>
        <w:autoSpaceDN/>
        <w:adjustRightInd/>
        <w:spacing w:before="100" w:beforeAutospacing="1"/>
        <w:jc w:val="center"/>
        <w:textAlignment w:val="auto"/>
        <w:rPr>
          <w:color w:val="000000"/>
          <w:sz w:val="20"/>
        </w:rPr>
      </w:pPr>
      <w:r w:rsidRPr="00493ACF">
        <w:rPr>
          <w:color w:val="000000"/>
          <w:sz w:val="20"/>
        </w:rPr>
        <w:t>Članak 9.</w:t>
      </w:r>
    </w:p>
    <w:p w14:paraId="47C48FB1" w14:textId="77777777" w:rsidR="00493ACF" w:rsidRPr="00493ACF" w:rsidRDefault="00493ACF" w:rsidP="006F31CD">
      <w:pPr>
        <w:overflowPunct/>
        <w:autoSpaceDE/>
        <w:autoSpaceDN/>
        <w:adjustRightInd/>
        <w:ind w:firstLine="708"/>
        <w:contextualSpacing/>
        <w:jc w:val="both"/>
        <w:textAlignment w:val="auto"/>
        <w:rPr>
          <w:color w:val="000000"/>
          <w:sz w:val="20"/>
        </w:rPr>
      </w:pPr>
      <w:r w:rsidRPr="00493ACF">
        <w:rPr>
          <w:color w:val="000000"/>
          <w:sz w:val="20"/>
        </w:rPr>
        <w:t xml:space="preserve">U tekstu natječaja, uz uvjete iz prethodnog članka ove Procedure, od ponuditelja će se zatražiti da dostavi i sljedeće: </w:t>
      </w:r>
    </w:p>
    <w:p w14:paraId="5AC95AEE" w14:textId="77777777" w:rsidR="00493ACF" w:rsidRPr="00493ACF" w:rsidRDefault="00493ACF" w:rsidP="006F31CD">
      <w:pPr>
        <w:numPr>
          <w:ilvl w:val="0"/>
          <w:numId w:val="6"/>
        </w:numPr>
        <w:overflowPunct/>
        <w:autoSpaceDE/>
        <w:autoSpaceDN/>
        <w:adjustRightInd/>
        <w:spacing w:after="200"/>
        <w:contextualSpacing/>
        <w:jc w:val="both"/>
        <w:textAlignment w:val="auto"/>
        <w:rPr>
          <w:color w:val="000000"/>
          <w:sz w:val="20"/>
        </w:rPr>
      </w:pPr>
      <w:r w:rsidRPr="00493ACF">
        <w:rPr>
          <w:color w:val="000000"/>
          <w:sz w:val="20"/>
        </w:rPr>
        <w:t>podatke o ponuditelju – ime i prezime, adresu i OIB ponuditelja (za fizičke osobe) odnosno naziv tvrtke s adresom sjedišta i OIB ponuditelja (za pravne osobe) te kontakt,</w:t>
      </w:r>
    </w:p>
    <w:p w14:paraId="79B2504C"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presliku domovnice ili osobne iskaznice ako je ponuditelj fizička osoba ili obrtnik,</w:t>
      </w:r>
    </w:p>
    <w:p w14:paraId="48BF6CC5"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 xml:space="preserve">izvornik ili presliku rješenja o upisu u sudski registar (za pravne osobe) odnosno obrtni registar (za fizičku osobu obrtnika), ne starije od 6 mjeseci od dana raspisivanja natječaja, </w:t>
      </w:r>
    </w:p>
    <w:p w14:paraId="72BC9077"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naznaku čestice odnosno nekretnine za koju se podnosi ponuda,</w:t>
      </w:r>
    </w:p>
    <w:p w14:paraId="46FF0956"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ponuđeni iznos kupoprodajne cijene koja ne može biti niža od početno utvrđene cijene,</w:t>
      </w:r>
    </w:p>
    <w:p w14:paraId="4115F57E" w14:textId="77777777" w:rsidR="00493ACF" w:rsidRPr="00493ACF" w:rsidRDefault="00493ACF" w:rsidP="00612E7F">
      <w:pPr>
        <w:numPr>
          <w:ilvl w:val="0"/>
          <w:numId w:val="6"/>
        </w:numPr>
        <w:overflowPunct/>
        <w:autoSpaceDE/>
        <w:autoSpaceDN/>
        <w:adjustRightInd/>
        <w:spacing w:before="100" w:beforeAutospacing="1"/>
        <w:contextualSpacing/>
        <w:jc w:val="both"/>
        <w:textAlignment w:val="auto"/>
        <w:rPr>
          <w:color w:val="000000"/>
          <w:sz w:val="20"/>
        </w:rPr>
      </w:pPr>
      <w:r w:rsidRPr="00493ACF">
        <w:rPr>
          <w:rFonts w:eastAsia="Calibri"/>
          <w:sz w:val="20"/>
          <w:lang w:eastAsia="en-US"/>
        </w:rPr>
        <w:t>dokaz o uplaćenoj jamčevini</w:t>
      </w:r>
      <w:r w:rsidRPr="00493ACF">
        <w:rPr>
          <w:color w:val="000000"/>
          <w:sz w:val="20"/>
        </w:rPr>
        <w:t>,</w:t>
      </w:r>
    </w:p>
    <w:p w14:paraId="0277C708"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broj računa za povrat jamčevine ponuditeljima čije ponude ne budu odabrane,</w:t>
      </w:r>
    </w:p>
    <w:p w14:paraId="481B32BB"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dokaz o ostvarivanju prava prvokupa (ako je primjenjivo),</w:t>
      </w:r>
    </w:p>
    <w:p w14:paraId="56760BF2" w14:textId="77777777" w:rsidR="00493ACF" w:rsidRPr="00493ACF" w:rsidRDefault="00493ACF" w:rsidP="00612E7F">
      <w:pPr>
        <w:numPr>
          <w:ilvl w:val="0"/>
          <w:numId w:val="6"/>
        </w:numPr>
        <w:overflowPunct/>
        <w:autoSpaceDE/>
        <w:autoSpaceDN/>
        <w:adjustRightInd/>
        <w:jc w:val="both"/>
        <w:textAlignment w:val="auto"/>
        <w:rPr>
          <w:rFonts w:eastAsiaTheme="minorHAnsi"/>
          <w:color w:val="000000"/>
          <w:sz w:val="20"/>
          <w:lang w:eastAsia="en-US"/>
        </w:rPr>
      </w:pPr>
      <w:r w:rsidRPr="00493ACF">
        <w:rPr>
          <w:rFonts w:eastAsiaTheme="minorHAnsi"/>
          <w:color w:val="000000"/>
          <w:sz w:val="20"/>
          <w:lang w:eastAsia="en-US"/>
        </w:rPr>
        <w:t xml:space="preserve">dokaz o nepostojanju duga prema Poreznoj upravi, ne stariji od 30 dana od dana raspisivanja natječaja,  </w:t>
      </w:r>
    </w:p>
    <w:p w14:paraId="09B535DC" w14:textId="77777777" w:rsidR="00493ACF" w:rsidRPr="00493ACF" w:rsidRDefault="00493ACF" w:rsidP="00612E7F">
      <w:pPr>
        <w:numPr>
          <w:ilvl w:val="0"/>
          <w:numId w:val="6"/>
        </w:numPr>
        <w:overflowPunct/>
        <w:autoSpaceDE/>
        <w:autoSpaceDN/>
        <w:adjustRightInd/>
        <w:spacing w:before="100" w:beforeAutospacing="1"/>
        <w:contextualSpacing/>
        <w:jc w:val="both"/>
        <w:textAlignment w:val="auto"/>
        <w:rPr>
          <w:color w:val="000000"/>
          <w:sz w:val="20"/>
        </w:rPr>
      </w:pPr>
      <w:r w:rsidRPr="00493ACF">
        <w:rPr>
          <w:rFonts w:eastAsia="Calibri"/>
          <w:sz w:val="20"/>
          <w:lang w:eastAsia="en-US"/>
        </w:rPr>
        <w:t xml:space="preserve">dokaz o nepostojanju duga prema Gradu od strane ponuditelja, </w:t>
      </w:r>
      <w:r w:rsidRPr="00493ACF">
        <w:rPr>
          <w:color w:val="000000"/>
          <w:sz w:val="20"/>
        </w:rPr>
        <w:t xml:space="preserve">ne stariji od  30 dana od dana raspisivanja natječaja. </w:t>
      </w:r>
    </w:p>
    <w:p w14:paraId="07DFDE77" w14:textId="77777777" w:rsidR="00493ACF" w:rsidRPr="00493ACF" w:rsidRDefault="00493ACF" w:rsidP="00612E7F">
      <w:pPr>
        <w:overflowPunct/>
        <w:autoSpaceDE/>
        <w:autoSpaceDN/>
        <w:adjustRightInd/>
        <w:jc w:val="center"/>
        <w:textAlignment w:val="auto"/>
        <w:rPr>
          <w:color w:val="000000"/>
          <w:sz w:val="20"/>
        </w:rPr>
      </w:pPr>
      <w:r w:rsidRPr="00493ACF">
        <w:rPr>
          <w:color w:val="000000"/>
          <w:sz w:val="20"/>
        </w:rPr>
        <w:t>Članak 10.</w:t>
      </w:r>
    </w:p>
    <w:p w14:paraId="32662EC8"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Po isteku roka za dostavu ponuda po natječaju, Povjerenstvo otvara pristigle ponude i sastavlja zapisnik o svom radu.</w:t>
      </w:r>
    </w:p>
    <w:p w14:paraId="151D874D"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Nepravodobno prispjele i nepotpune ponude neće se razmatrati. </w:t>
      </w:r>
    </w:p>
    <w:p w14:paraId="28DC43E1" w14:textId="77777777" w:rsidR="00493ACF" w:rsidRPr="00493ACF" w:rsidRDefault="00493ACF" w:rsidP="00493ACF">
      <w:pPr>
        <w:overflowPunct/>
        <w:ind w:firstLine="708"/>
        <w:jc w:val="both"/>
        <w:textAlignment w:val="auto"/>
        <w:rPr>
          <w:rFonts w:eastAsiaTheme="minorHAnsi"/>
          <w:color w:val="000000"/>
          <w:sz w:val="20"/>
          <w:lang w:eastAsia="en-US"/>
        </w:rPr>
      </w:pPr>
      <w:r w:rsidRPr="00493ACF">
        <w:rPr>
          <w:rFonts w:eastAsiaTheme="minorHAnsi"/>
          <w:color w:val="000000"/>
          <w:sz w:val="20"/>
          <w:lang w:eastAsia="en-US"/>
        </w:rPr>
        <w:t xml:space="preserve">Između pravovremeno pristiglih ponuda, sa svom potrebnom dokumentacijom, izabire se najpovoljnija ponuda. </w:t>
      </w:r>
    </w:p>
    <w:p w14:paraId="2524DD57" w14:textId="77777777" w:rsidR="00493ACF" w:rsidRPr="00493ACF" w:rsidRDefault="00493ACF" w:rsidP="00493ACF">
      <w:pPr>
        <w:overflowPunct/>
        <w:ind w:firstLine="708"/>
        <w:jc w:val="both"/>
        <w:textAlignment w:val="auto"/>
        <w:rPr>
          <w:rFonts w:eastAsiaTheme="minorHAnsi"/>
          <w:color w:val="000000"/>
          <w:sz w:val="20"/>
          <w:lang w:eastAsia="en-US"/>
        </w:rPr>
      </w:pPr>
      <w:r w:rsidRPr="00493ACF">
        <w:rPr>
          <w:rFonts w:eastAsiaTheme="minorHAnsi"/>
          <w:color w:val="000000"/>
          <w:sz w:val="20"/>
          <w:lang w:eastAsia="en-US"/>
        </w:rPr>
        <w:t xml:space="preserve">Najpovoljnijom ponudom smatrat će se ona ponuda koja, uz ispunjenje uvjeta iz natječaja, sadrži i najviši iznos ponuđene cijene. </w:t>
      </w:r>
    </w:p>
    <w:p w14:paraId="124C1AD7" w14:textId="77777777" w:rsidR="00493ACF" w:rsidRPr="00493ACF" w:rsidRDefault="00493ACF" w:rsidP="00493ACF">
      <w:pPr>
        <w:overflowPunct/>
        <w:jc w:val="both"/>
        <w:textAlignment w:val="auto"/>
        <w:rPr>
          <w:rFonts w:eastAsiaTheme="minorHAnsi"/>
          <w:color w:val="000000"/>
          <w:sz w:val="20"/>
          <w:lang w:eastAsia="en-US"/>
        </w:rPr>
      </w:pPr>
    </w:p>
    <w:p w14:paraId="0CAE617B"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11.</w:t>
      </w:r>
    </w:p>
    <w:p w14:paraId="18DE6814" w14:textId="77777777" w:rsidR="00493ACF" w:rsidRPr="00493ACF" w:rsidRDefault="00493ACF" w:rsidP="00493ACF">
      <w:pPr>
        <w:overflowPunct/>
        <w:autoSpaceDE/>
        <w:autoSpaceDN/>
        <w:adjustRightInd/>
        <w:ind w:firstLine="708"/>
        <w:textAlignment w:val="auto"/>
        <w:rPr>
          <w:color w:val="000000"/>
          <w:sz w:val="20"/>
        </w:rPr>
      </w:pPr>
      <w:r w:rsidRPr="00493ACF">
        <w:rPr>
          <w:color w:val="000000"/>
          <w:sz w:val="20"/>
        </w:rPr>
        <w:t xml:space="preserve">Javni natječaj smatra se valjanim ako pristigne makar i samo jedna valjana ponuda. </w:t>
      </w:r>
    </w:p>
    <w:p w14:paraId="274B8A2E"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lastRenderedPageBreak/>
        <w:t>Članak 12.</w:t>
      </w:r>
    </w:p>
    <w:p w14:paraId="1800C20F" w14:textId="77777777" w:rsidR="00493ACF" w:rsidRPr="00493ACF" w:rsidRDefault="00493ACF" w:rsidP="00493ACF">
      <w:pPr>
        <w:overflowPunct/>
        <w:ind w:firstLine="708"/>
        <w:jc w:val="both"/>
        <w:textAlignment w:val="auto"/>
        <w:rPr>
          <w:rFonts w:eastAsiaTheme="minorHAnsi"/>
          <w:color w:val="000000"/>
          <w:sz w:val="20"/>
          <w:lang w:eastAsia="en-US"/>
        </w:rPr>
      </w:pPr>
      <w:r w:rsidRPr="00493ACF">
        <w:rPr>
          <w:rFonts w:eastAsiaTheme="minorHAnsi"/>
          <w:color w:val="000000"/>
          <w:sz w:val="20"/>
          <w:lang w:eastAsia="en-US"/>
        </w:rPr>
        <w:t xml:space="preserve">U slučaju da dva ili više ponuditelja, uz ispunjavanje svih uvjeta iz natječaja, ponude isti iznos cijene, najpovoljnijom ponudom smatrat će se ona koja je ranije zaprimljena. </w:t>
      </w:r>
    </w:p>
    <w:p w14:paraId="4C8D9B15"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13.</w:t>
      </w:r>
    </w:p>
    <w:p w14:paraId="6F8343FA" w14:textId="77777777" w:rsidR="00493ACF" w:rsidRPr="00493ACF" w:rsidRDefault="00493ACF" w:rsidP="00493ACF">
      <w:pPr>
        <w:widowControl w:val="0"/>
        <w:tabs>
          <w:tab w:val="left" w:pos="0"/>
        </w:tabs>
        <w:overflowPunct/>
        <w:adjustRightInd/>
        <w:spacing w:after="240"/>
        <w:jc w:val="both"/>
        <w:textAlignment w:val="auto"/>
        <w:rPr>
          <w:rFonts w:eastAsia="Arial"/>
          <w:sz w:val="20"/>
          <w:lang w:val="en-US" w:eastAsia="en-US"/>
        </w:rPr>
      </w:pPr>
      <w:r w:rsidRPr="00493ACF">
        <w:rPr>
          <w:rFonts w:eastAsia="Arial"/>
          <w:sz w:val="20"/>
          <w:lang w:val="en-US" w:eastAsia="en-US"/>
        </w:rPr>
        <w:tab/>
      </w:r>
      <w:proofErr w:type="spellStart"/>
      <w:r w:rsidRPr="00493ACF">
        <w:rPr>
          <w:rFonts w:eastAsia="Arial"/>
          <w:sz w:val="20"/>
          <w:lang w:val="en-US" w:eastAsia="en-US"/>
        </w:rPr>
        <w:t>Ako</w:t>
      </w:r>
      <w:proofErr w:type="spellEnd"/>
      <w:r w:rsidRPr="00493ACF">
        <w:rPr>
          <w:rFonts w:eastAsia="Arial"/>
          <w:sz w:val="20"/>
          <w:lang w:val="en-US" w:eastAsia="en-US"/>
        </w:rPr>
        <w:t xml:space="preserve"> </w:t>
      </w:r>
      <w:proofErr w:type="spellStart"/>
      <w:r w:rsidRPr="00493ACF">
        <w:rPr>
          <w:rFonts w:eastAsia="Arial"/>
          <w:sz w:val="20"/>
          <w:lang w:val="en-US" w:eastAsia="en-US"/>
        </w:rPr>
        <w:t>najpovoljniji</w:t>
      </w:r>
      <w:proofErr w:type="spellEnd"/>
      <w:r w:rsidRPr="00493ACF">
        <w:rPr>
          <w:rFonts w:eastAsia="Arial"/>
          <w:sz w:val="20"/>
          <w:lang w:val="en-US" w:eastAsia="en-US"/>
        </w:rPr>
        <w:t xml:space="preserve"> </w:t>
      </w:r>
      <w:proofErr w:type="spellStart"/>
      <w:r w:rsidRPr="00493ACF">
        <w:rPr>
          <w:rFonts w:eastAsia="Arial"/>
          <w:sz w:val="20"/>
          <w:lang w:val="en-US" w:eastAsia="en-US"/>
        </w:rPr>
        <w:t>ponuditelj</w:t>
      </w:r>
      <w:proofErr w:type="spellEnd"/>
      <w:r w:rsidRPr="00493ACF">
        <w:rPr>
          <w:rFonts w:eastAsia="Arial"/>
          <w:sz w:val="20"/>
          <w:lang w:val="en-US" w:eastAsia="en-US"/>
        </w:rPr>
        <w:t xml:space="preserve"> </w:t>
      </w:r>
      <w:proofErr w:type="spellStart"/>
      <w:r w:rsidRPr="00493ACF">
        <w:rPr>
          <w:rFonts w:eastAsia="Arial"/>
          <w:sz w:val="20"/>
          <w:lang w:val="en-US" w:eastAsia="en-US"/>
        </w:rPr>
        <w:t>odustane</w:t>
      </w:r>
      <w:proofErr w:type="spellEnd"/>
      <w:r w:rsidRPr="00493ACF">
        <w:rPr>
          <w:rFonts w:eastAsia="Arial"/>
          <w:sz w:val="20"/>
          <w:lang w:val="en-US" w:eastAsia="en-US"/>
        </w:rPr>
        <w:t xml:space="preserve"> </w:t>
      </w:r>
      <w:proofErr w:type="spellStart"/>
      <w:r w:rsidRPr="00493ACF">
        <w:rPr>
          <w:rFonts w:eastAsia="Arial"/>
          <w:sz w:val="20"/>
          <w:lang w:val="en-US" w:eastAsia="en-US"/>
        </w:rPr>
        <w:t>od</w:t>
      </w:r>
      <w:proofErr w:type="spellEnd"/>
      <w:r w:rsidRPr="00493ACF">
        <w:rPr>
          <w:rFonts w:eastAsia="Arial"/>
          <w:sz w:val="20"/>
          <w:lang w:val="en-US" w:eastAsia="en-US"/>
        </w:rPr>
        <w:t xml:space="preserve"> </w:t>
      </w:r>
      <w:proofErr w:type="spellStart"/>
      <w:r w:rsidRPr="00493ACF">
        <w:rPr>
          <w:rFonts w:eastAsia="Arial"/>
          <w:sz w:val="20"/>
          <w:lang w:val="en-US" w:eastAsia="en-US"/>
        </w:rPr>
        <w:t>svoje</w:t>
      </w:r>
      <w:proofErr w:type="spellEnd"/>
      <w:r w:rsidRPr="00493ACF">
        <w:rPr>
          <w:rFonts w:eastAsia="Arial"/>
          <w:sz w:val="20"/>
          <w:lang w:val="en-US" w:eastAsia="en-US"/>
        </w:rPr>
        <w:t xml:space="preserve"> </w:t>
      </w:r>
      <w:proofErr w:type="spellStart"/>
      <w:r w:rsidRPr="00493ACF">
        <w:rPr>
          <w:rFonts w:eastAsia="Arial"/>
          <w:sz w:val="20"/>
          <w:lang w:val="en-US" w:eastAsia="en-US"/>
        </w:rPr>
        <w:t>ponude</w:t>
      </w:r>
      <w:proofErr w:type="spellEnd"/>
      <w:r w:rsidRPr="00493ACF">
        <w:rPr>
          <w:rFonts w:eastAsia="Arial"/>
          <w:sz w:val="20"/>
          <w:lang w:val="en-US" w:eastAsia="en-US"/>
        </w:rPr>
        <w:t xml:space="preserve"> </w:t>
      </w:r>
      <w:proofErr w:type="spellStart"/>
      <w:r w:rsidRPr="00493ACF">
        <w:rPr>
          <w:rFonts w:eastAsia="Arial"/>
          <w:sz w:val="20"/>
          <w:lang w:val="en-US" w:eastAsia="en-US"/>
        </w:rPr>
        <w:t>odnosno</w:t>
      </w:r>
      <w:proofErr w:type="spellEnd"/>
      <w:r w:rsidRPr="00493ACF">
        <w:rPr>
          <w:rFonts w:eastAsia="Arial"/>
          <w:sz w:val="20"/>
          <w:lang w:val="en-US" w:eastAsia="en-US"/>
        </w:rPr>
        <w:t xml:space="preserve"> </w:t>
      </w:r>
      <w:proofErr w:type="spellStart"/>
      <w:r w:rsidRPr="00493ACF">
        <w:rPr>
          <w:rFonts w:eastAsia="Arial"/>
          <w:sz w:val="20"/>
          <w:lang w:val="en-US" w:eastAsia="en-US"/>
        </w:rPr>
        <w:t>od</w:t>
      </w:r>
      <w:proofErr w:type="spellEnd"/>
      <w:r w:rsidRPr="00493ACF">
        <w:rPr>
          <w:rFonts w:eastAsia="Arial"/>
          <w:sz w:val="20"/>
          <w:lang w:val="en-US" w:eastAsia="en-US"/>
        </w:rPr>
        <w:t xml:space="preserve"> </w:t>
      </w:r>
      <w:proofErr w:type="spellStart"/>
      <w:r w:rsidRPr="00493ACF">
        <w:rPr>
          <w:rFonts w:eastAsia="Arial"/>
          <w:sz w:val="20"/>
          <w:lang w:val="en-US" w:eastAsia="en-US"/>
        </w:rPr>
        <w:t>sklapanja</w:t>
      </w:r>
      <w:proofErr w:type="spellEnd"/>
      <w:r w:rsidRPr="00493ACF">
        <w:rPr>
          <w:rFonts w:eastAsia="Arial"/>
          <w:sz w:val="20"/>
          <w:lang w:val="en-US" w:eastAsia="en-US"/>
        </w:rPr>
        <w:t xml:space="preserve"> </w:t>
      </w:r>
      <w:proofErr w:type="spellStart"/>
      <w:r w:rsidRPr="00493ACF">
        <w:rPr>
          <w:rFonts w:eastAsia="Arial"/>
          <w:sz w:val="20"/>
          <w:lang w:val="en-US" w:eastAsia="en-US"/>
        </w:rPr>
        <w:t>kupoprodajnog</w:t>
      </w:r>
      <w:proofErr w:type="spellEnd"/>
      <w:r w:rsidRPr="00493ACF">
        <w:rPr>
          <w:rFonts w:eastAsia="Arial"/>
          <w:sz w:val="20"/>
          <w:lang w:val="en-US" w:eastAsia="en-US"/>
        </w:rPr>
        <w:t xml:space="preserve"> </w:t>
      </w:r>
      <w:proofErr w:type="spellStart"/>
      <w:r w:rsidRPr="00493ACF">
        <w:rPr>
          <w:rFonts w:eastAsia="Arial"/>
          <w:sz w:val="20"/>
          <w:lang w:val="en-US" w:eastAsia="en-US"/>
        </w:rPr>
        <w:t>ugovora</w:t>
      </w:r>
      <w:proofErr w:type="spellEnd"/>
      <w:r w:rsidRPr="00493ACF">
        <w:rPr>
          <w:rFonts w:eastAsia="Arial"/>
          <w:sz w:val="20"/>
          <w:lang w:val="en-US" w:eastAsia="en-US"/>
        </w:rPr>
        <w:t xml:space="preserve"> u </w:t>
      </w:r>
      <w:proofErr w:type="spellStart"/>
      <w:r w:rsidRPr="00493ACF">
        <w:rPr>
          <w:rFonts w:eastAsia="Arial"/>
          <w:sz w:val="20"/>
          <w:lang w:val="en-US" w:eastAsia="en-US"/>
        </w:rPr>
        <w:t>roku</w:t>
      </w:r>
      <w:proofErr w:type="spellEnd"/>
      <w:r w:rsidRPr="00493ACF">
        <w:rPr>
          <w:rFonts w:eastAsia="Arial"/>
          <w:sz w:val="20"/>
          <w:lang w:val="en-US" w:eastAsia="en-US"/>
        </w:rPr>
        <w:t xml:space="preserve"> </w:t>
      </w:r>
      <w:proofErr w:type="spellStart"/>
      <w:r w:rsidRPr="00493ACF">
        <w:rPr>
          <w:rFonts w:eastAsia="Arial"/>
          <w:sz w:val="20"/>
          <w:lang w:val="en-US" w:eastAsia="en-US"/>
        </w:rPr>
        <w:t>kojeg</w:t>
      </w:r>
      <w:proofErr w:type="spellEnd"/>
      <w:r w:rsidRPr="00493ACF">
        <w:rPr>
          <w:rFonts w:eastAsia="Arial"/>
          <w:sz w:val="20"/>
          <w:lang w:val="en-US" w:eastAsia="en-US"/>
        </w:rPr>
        <w:t xml:space="preserve"> </w:t>
      </w:r>
      <w:proofErr w:type="spellStart"/>
      <w:r w:rsidRPr="00493ACF">
        <w:rPr>
          <w:rFonts w:eastAsia="Arial"/>
          <w:sz w:val="20"/>
          <w:lang w:val="en-US" w:eastAsia="en-US"/>
        </w:rPr>
        <w:t>odredi</w:t>
      </w:r>
      <w:proofErr w:type="spellEnd"/>
      <w:r w:rsidRPr="00493ACF">
        <w:rPr>
          <w:rFonts w:eastAsia="Arial"/>
          <w:sz w:val="20"/>
          <w:lang w:val="en-US" w:eastAsia="en-US"/>
        </w:rPr>
        <w:t xml:space="preserve"> </w:t>
      </w:r>
      <w:proofErr w:type="spellStart"/>
      <w:r w:rsidRPr="00493ACF">
        <w:rPr>
          <w:rFonts w:eastAsia="Arial"/>
          <w:sz w:val="20"/>
          <w:lang w:val="en-US" w:eastAsia="en-US"/>
        </w:rPr>
        <w:t>prodavatelj</w:t>
      </w:r>
      <w:proofErr w:type="spellEnd"/>
      <w:r w:rsidRPr="00493ACF">
        <w:rPr>
          <w:rFonts w:eastAsia="Arial"/>
          <w:sz w:val="20"/>
          <w:lang w:val="en-US" w:eastAsia="en-US"/>
        </w:rPr>
        <w:t xml:space="preserve"> </w:t>
      </w:r>
      <w:proofErr w:type="spellStart"/>
      <w:r w:rsidRPr="00493ACF">
        <w:rPr>
          <w:rFonts w:eastAsia="Arial"/>
          <w:sz w:val="20"/>
          <w:lang w:val="en-US" w:eastAsia="en-US"/>
        </w:rPr>
        <w:t>ili</w:t>
      </w:r>
      <w:proofErr w:type="spellEnd"/>
      <w:r w:rsidRPr="00493ACF">
        <w:rPr>
          <w:rFonts w:eastAsia="Arial"/>
          <w:sz w:val="20"/>
          <w:lang w:val="en-US" w:eastAsia="en-US"/>
        </w:rPr>
        <w:t xml:space="preserve"> </w:t>
      </w:r>
      <w:proofErr w:type="spellStart"/>
      <w:r w:rsidRPr="00493ACF">
        <w:rPr>
          <w:rFonts w:eastAsia="Arial"/>
          <w:sz w:val="20"/>
          <w:lang w:val="en-US" w:eastAsia="en-US"/>
        </w:rPr>
        <w:t>ako</w:t>
      </w:r>
      <w:proofErr w:type="spellEnd"/>
      <w:r w:rsidRPr="00493ACF">
        <w:rPr>
          <w:rFonts w:eastAsia="Arial"/>
          <w:sz w:val="20"/>
          <w:lang w:val="en-US" w:eastAsia="en-US"/>
        </w:rPr>
        <w:t xml:space="preserve"> ne </w:t>
      </w:r>
      <w:proofErr w:type="spellStart"/>
      <w:r w:rsidRPr="00493ACF">
        <w:rPr>
          <w:rFonts w:eastAsia="Arial"/>
          <w:sz w:val="20"/>
          <w:lang w:val="en-US" w:eastAsia="en-US"/>
        </w:rPr>
        <w:t>plati</w:t>
      </w:r>
      <w:proofErr w:type="spellEnd"/>
      <w:r w:rsidRPr="00493ACF">
        <w:rPr>
          <w:rFonts w:eastAsia="Arial"/>
          <w:sz w:val="20"/>
          <w:lang w:val="en-US" w:eastAsia="en-US"/>
        </w:rPr>
        <w:t xml:space="preserve"> </w:t>
      </w:r>
      <w:proofErr w:type="spellStart"/>
      <w:r w:rsidRPr="00493ACF">
        <w:rPr>
          <w:rFonts w:eastAsia="Arial"/>
          <w:sz w:val="20"/>
          <w:lang w:val="en-US" w:eastAsia="en-US"/>
        </w:rPr>
        <w:t>ugovoreni</w:t>
      </w:r>
      <w:proofErr w:type="spellEnd"/>
      <w:r w:rsidRPr="00493ACF">
        <w:rPr>
          <w:rFonts w:eastAsia="Arial"/>
          <w:sz w:val="20"/>
          <w:lang w:val="en-US" w:eastAsia="en-US"/>
        </w:rPr>
        <w:t xml:space="preserve"> </w:t>
      </w:r>
      <w:proofErr w:type="spellStart"/>
      <w:r w:rsidRPr="00493ACF">
        <w:rPr>
          <w:rFonts w:eastAsia="Arial"/>
          <w:sz w:val="20"/>
          <w:lang w:val="en-US" w:eastAsia="en-US"/>
        </w:rPr>
        <w:t>iznos</w:t>
      </w:r>
      <w:proofErr w:type="spellEnd"/>
      <w:r w:rsidRPr="00493ACF">
        <w:rPr>
          <w:rFonts w:eastAsia="Arial"/>
          <w:sz w:val="20"/>
          <w:lang w:val="en-US" w:eastAsia="en-US"/>
        </w:rPr>
        <w:t xml:space="preserve"> u </w:t>
      </w:r>
      <w:proofErr w:type="spellStart"/>
      <w:r w:rsidRPr="00493ACF">
        <w:rPr>
          <w:rFonts w:eastAsia="Arial"/>
          <w:sz w:val="20"/>
          <w:lang w:val="en-US" w:eastAsia="en-US"/>
        </w:rPr>
        <w:t>roku</w:t>
      </w:r>
      <w:proofErr w:type="spellEnd"/>
      <w:r w:rsidRPr="00493ACF">
        <w:rPr>
          <w:rFonts w:eastAsia="Arial"/>
          <w:sz w:val="20"/>
          <w:lang w:val="en-US" w:eastAsia="en-US"/>
        </w:rPr>
        <w:t xml:space="preserve">, </w:t>
      </w:r>
      <w:proofErr w:type="spellStart"/>
      <w:r w:rsidRPr="00493ACF">
        <w:rPr>
          <w:rFonts w:eastAsia="Arial"/>
          <w:sz w:val="20"/>
          <w:lang w:val="en-US" w:eastAsia="en-US"/>
        </w:rPr>
        <w:t>najpovoljnijim</w:t>
      </w:r>
      <w:proofErr w:type="spellEnd"/>
      <w:r w:rsidRPr="00493ACF">
        <w:rPr>
          <w:rFonts w:eastAsia="Arial"/>
          <w:sz w:val="20"/>
          <w:lang w:val="en-US" w:eastAsia="en-US"/>
        </w:rPr>
        <w:t xml:space="preserve"> </w:t>
      </w:r>
      <w:proofErr w:type="spellStart"/>
      <w:r w:rsidRPr="00493ACF">
        <w:rPr>
          <w:rFonts w:eastAsia="Arial"/>
          <w:sz w:val="20"/>
          <w:lang w:val="en-US" w:eastAsia="en-US"/>
        </w:rPr>
        <w:t>ponuditeljem</w:t>
      </w:r>
      <w:proofErr w:type="spellEnd"/>
      <w:r w:rsidRPr="00493ACF">
        <w:rPr>
          <w:rFonts w:eastAsia="Arial"/>
          <w:sz w:val="20"/>
          <w:lang w:val="en-US" w:eastAsia="en-US"/>
        </w:rPr>
        <w:t xml:space="preserve"> </w:t>
      </w:r>
      <w:proofErr w:type="spellStart"/>
      <w:r w:rsidRPr="00493ACF">
        <w:rPr>
          <w:rFonts w:eastAsia="Arial"/>
          <w:sz w:val="20"/>
          <w:lang w:val="en-US" w:eastAsia="en-US"/>
        </w:rPr>
        <w:t>smatrat</w:t>
      </w:r>
      <w:proofErr w:type="spellEnd"/>
      <w:r w:rsidRPr="00493ACF">
        <w:rPr>
          <w:rFonts w:eastAsia="Arial"/>
          <w:sz w:val="20"/>
          <w:lang w:val="en-US" w:eastAsia="en-US"/>
        </w:rPr>
        <w:t xml:space="preserve"> </w:t>
      </w:r>
      <w:proofErr w:type="spellStart"/>
      <w:r w:rsidRPr="00493ACF">
        <w:rPr>
          <w:rFonts w:eastAsia="Arial"/>
          <w:sz w:val="20"/>
          <w:lang w:val="en-US" w:eastAsia="en-US"/>
        </w:rPr>
        <w:t>će</w:t>
      </w:r>
      <w:proofErr w:type="spellEnd"/>
      <w:r w:rsidRPr="00493ACF">
        <w:rPr>
          <w:rFonts w:eastAsia="Arial"/>
          <w:sz w:val="20"/>
          <w:lang w:val="en-US" w:eastAsia="en-US"/>
        </w:rPr>
        <w:t xml:space="preserve"> se </w:t>
      </w:r>
      <w:proofErr w:type="spellStart"/>
      <w:r w:rsidRPr="00493ACF">
        <w:rPr>
          <w:rFonts w:eastAsia="Arial"/>
          <w:sz w:val="20"/>
          <w:lang w:val="en-US" w:eastAsia="en-US"/>
        </w:rPr>
        <w:t>sljedeći</w:t>
      </w:r>
      <w:proofErr w:type="spellEnd"/>
      <w:r w:rsidRPr="00493ACF">
        <w:rPr>
          <w:rFonts w:eastAsia="Arial"/>
          <w:sz w:val="20"/>
          <w:lang w:val="en-US" w:eastAsia="en-US"/>
        </w:rPr>
        <w:t xml:space="preserve"> </w:t>
      </w:r>
      <w:proofErr w:type="spellStart"/>
      <w:r w:rsidRPr="00493ACF">
        <w:rPr>
          <w:rFonts w:eastAsia="Arial"/>
          <w:sz w:val="20"/>
          <w:lang w:val="en-US" w:eastAsia="en-US"/>
        </w:rPr>
        <w:t>ponuditelj</w:t>
      </w:r>
      <w:proofErr w:type="spellEnd"/>
      <w:r w:rsidRPr="00493ACF">
        <w:rPr>
          <w:rFonts w:eastAsia="Arial"/>
          <w:sz w:val="20"/>
          <w:lang w:val="en-US" w:eastAsia="en-US"/>
        </w:rPr>
        <w:t xml:space="preserve"> koji je </w:t>
      </w:r>
      <w:proofErr w:type="spellStart"/>
      <w:r w:rsidRPr="00493ACF">
        <w:rPr>
          <w:rFonts w:eastAsia="Arial"/>
          <w:sz w:val="20"/>
          <w:lang w:val="en-US" w:eastAsia="en-US"/>
        </w:rPr>
        <w:t>ponudio</w:t>
      </w:r>
      <w:proofErr w:type="spellEnd"/>
      <w:r w:rsidRPr="00493ACF">
        <w:rPr>
          <w:rFonts w:eastAsia="Arial"/>
          <w:sz w:val="20"/>
          <w:lang w:val="en-US" w:eastAsia="en-US"/>
        </w:rPr>
        <w:t xml:space="preserve"> </w:t>
      </w:r>
      <w:proofErr w:type="spellStart"/>
      <w:r w:rsidRPr="00493ACF">
        <w:rPr>
          <w:rFonts w:eastAsia="Arial"/>
          <w:sz w:val="20"/>
          <w:lang w:val="en-US" w:eastAsia="en-US"/>
        </w:rPr>
        <w:t>najvišu</w:t>
      </w:r>
      <w:proofErr w:type="spellEnd"/>
      <w:r w:rsidRPr="00493ACF">
        <w:rPr>
          <w:rFonts w:eastAsia="Arial"/>
          <w:sz w:val="20"/>
          <w:lang w:val="en-US" w:eastAsia="en-US"/>
        </w:rPr>
        <w:t xml:space="preserve"> </w:t>
      </w:r>
      <w:proofErr w:type="spellStart"/>
      <w:r w:rsidRPr="00493ACF">
        <w:rPr>
          <w:rFonts w:eastAsia="Arial"/>
          <w:sz w:val="20"/>
          <w:lang w:val="en-US" w:eastAsia="en-US"/>
        </w:rPr>
        <w:t>kupoprodajnu</w:t>
      </w:r>
      <w:proofErr w:type="spellEnd"/>
      <w:r w:rsidRPr="00493ACF">
        <w:rPr>
          <w:rFonts w:eastAsia="Arial"/>
          <w:sz w:val="20"/>
          <w:lang w:val="en-US" w:eastAsia="en-US"/>
        </w:rPr>
        <w:t xml:space="preserve"> </w:t>
      </w:r>
      <w:proofErr w:type="spellStart"/>
      <w:r w:rsidRPr="00493ACF">
        <w:rPr>
          <w:rFonts w:eastAsia="Arial"/>
          <w:sz w:val="20"/>
          <w:lang w:val="en-US" w:eastAsia="en-US"/>
        </w:rPr>
        <w:t>cijenu</w:t>
      </w:r>
      <w:proofErr w:type="spellEnd"/>
      <w:r w:rsidRPr="00493ACF">
        <w:rPr>
          <w:rFonts w:eastAsia="Arial"/>
          <w:sz w:val="20"/>
          <w:lang w:val="en-US" w:eastAsia="en-US"/>
        </w:rPr>
        <w:t xml:space="preserve"> </w:t>
      </w:r>
      <w:proofErr w:type="spellStart"/>
      <w:r w:rsidRPr="00493ACF">
        <w:rPr>
          <w:rFonts w:eastAsia="Arial"/>
          <w:sz w:val="20"/>
          <w:lang w:val="en-US" w:eastAsia="en-US"/>
        </w:rPr>
        <w:t>i</w:t>
      </w:r>
      <w:proofErr w:type="spellEnd"/>
      <w:r w:rsidRPr="00493ACF">
        <w:rPr>
          <w:rFonts w:eastAsia="Arial"/>
          <w:sz w:val="20"/>
          <w:lang w:val="en-US" w:eastAsia="en-US"/>
        </w:rPr>
        <w:t xml:space="preserve"> </w:t>
      </w:r>
      <w:proofErr w:type="spellStart"/>
      <w:r w:rsidRPr="00493ACF">
        <w:rPr>
          <w:rFonts w:eastAsia="Arial"/>
          <w:sz w:val="20"/>
          <w:lang w:val="en-US" w:eastAsia="en-US"/>
        </w:rPr>
        <w:t>ispunjava</w:t>
      </w:r>
      <w:proofErr w:type="spellEnd"/>
      <w:r w:rsidRPr="00493ACF">
        <w:rPr>
          <w:rFonts w:eastAsia="Arial"/>
          <w:sz w:val="20"/>
          <w:lang w:val="en-US" w:eastAsia="en-US"/>
        </w:rPr>
        <w:t xml:space="preserve"> </w:t>
      </w:r>
      <w:proofErr w:type="spellStart"/>
      <w:r w:rsidRPr="00493ACF">
        <w:rPr>
          <w:rFonts w:eastAsia="Arial"/>
          <w:sz w:val="20"/>
          <w:lang w:val="en-US" w:eastAsia="en-US"/>
        </w:rPr>
        <w:t>sve</w:t>
      </w:r>
      <w:proofErr w:type="spellEnd"/>
      <w:r w:rsidRPr="00493ACF">
        <w:rPr>
          <w:rFonts w:eastAsia="Arial"/>
          <w:sz w:val="20"/>
          <w:lang w:val="en-US" w:eastAsia="en-US"/>
        </w:rPr>
        <w:t xml:space="preserve"> </w:t>
      </w:r>
      <w:proofErr w:type="spellStart"/>
      <w:r w:rsidRPr="00493ACF">
        <w:rPr>
          <w:rFonts w:eastAsia="Arial"/>
          <w:sz w:val="20"/>
          <w:lang w:val="en-US" w:eastAsia="en-US"/>
        </w:rPr>
        <w:t>druge</w:t>
      </w:r>
      <w:proofErr w:type="spellEnd"/>
      <w:r w:rsidRPr="00493ACF">
        <w:rPr>
          <w:rFonts w:eastAsia="Arial"/>
          <w:sz w:val="20"/>
          <w:lang w:val="en-US" w:eastAsia="en-US"/>
        </w:rPr>
        <w:t xml:space="preserve"> </w:t>
      </w:r>
      <w:proofErr w:type="spellStart"/>
      <w:r w:rsidRPr="00493ACF">
        <w:rPr>
          <w:rFonts w:eastAsia="Arial"/>
          <w:sz w:val="20"/>
          <w:lang w:val="en-US" w:eastAsia="en-US"/>
        </w:rPr>
        <w:t>uvjete</w:t>
      </w:r>
      <w:proofErr w:type="spellEnd"/>
      <w:r w:rsidRPr="00493ACF">
        <w:rPr>
          <w:rFonts w:eastAsia="Arial"/>
          <w:sz w:val="20"/>
          <w:lang w:val="en-US" w:eastAsia="en-US"/>
        </w:rPr>
        <w:t xml:space="preserve"> </w:t>
      </w:r>
      <w:proofErr w:type="spellStart"/>
      <w:r w:rsidRPr="00493ACF">
        <w:rPr>
          <w:rFonts w:eastAsia="Arial"/>
          <w:sz w:val="20"/>
          <w:lang w:val="en-US" w:eastAsia="en-US"/>
        </w:rPr>
        <w:t>natječaja</w:t>
      </w:r>
      <w:proofErr w:type="spellEnd"/>
      <w:r w:rsidRPr="00493ACF">
        <w:rPr>
          <w:rFonts w:eastAsia="Arial"/>
          <w:sz w:val="20"/>
          <w:lang w:val="en-US" w:eastAsia="en-US"/>
        </w:rPr>
        <w:t>.</w:t>
      </w:r>
    </w:p>
    <w:p w14:paraId="19D3B560"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14.</w:t>
      </w:r>
    </w:p>
    <w:p w14:paraId="69E1D88C"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Na temelju zapisnika i prijedloga Povjerenstva, nadležno tijelo iz članka 5. ove Procedure donosi odluku o odabiru najpovoljnije ponude.</w:t>
      </w:r>
    </w:p>
    <w:p w14:paraId="183D674D"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15.</w:t>
      </w:r>
    </w:p>
    <w:p w14:paraId="06B0B2CB"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Ponuditelju, koji nije uspio u natječaju, jamčevina će se vratiti u roku od 30 dana od dana odabira najpovoljnije ponude. </w:t>
      </w:r>
    </w:p>
    <w:p w14:paraId="43C7C39A"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U slučaju da najpovoljniji ponuditelj odustane od sklapanja kupoprodajnog ugovora, odnosno uplate kupoprodajne cijene, gubi pravo na povrat jamčevine. </w:t>
      </w:r>
    </w:p>
    <w:p w14:paraId="61A7CB14"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Najpovoljnijem ponuditelju položena će se jamčevina uračunati u kupoprodajnu cijenu.</w:t>
      </w:r>
    </w:p>
    <w:p w14:paraId="7D2699D3"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16.</w:t>
      </w:r>
    </w:p>
    <w:p w14:paraId="4CE83281" w14:textId="77777777" w:rsidR="00493ACF" w:rsidRPr="00493ACF" w:rsidRDefault="00493ACF" w:rsidP="00493ACF">
      <w:pPr>
        <w:overflowPunct/>
        <w:autoSpaceDE/>
        <w:autoSpaceDN/>
        <w:adjustRightInd/>
        <w:spacing w:after="240"/>
        <w:ind w:firstLine="708"/>
        <w:jc w:val="both"/>
        <w:textAlignment w:val="auto"/>
        <w:rPr>
          <w:color w:val="000000"/>
          <w:sz w:val="20"/>
        </w:rPr>
      </w:pPr>
      <w:r w:rsidRPr="00493ACF">
        <w:rPr>
          <w:color w:val="000000"/>
          <w:sz w:val="20"/>
        </w:rPr>
        <w:t>Odredbe članka 6. do 15. ove Procedure na odgovarajući način se primjenjuju na raspisivanje natječaja za ostale načine raspolaganja nekretninama.</w:t>
      </w:r>
    </w:p>
    <w:p w14:paraId="02E66CA3"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17.</w:t>
      </w:r>
    </w:p>
    <w:p w14:paraId="5CE260A9"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Gradonačelnik/Gradsko vijeće može donijeti odluku o sklapanju ugovora izravnom pogodbom i prema procijenjenoj vrijednosti nekretnine: </w:t>
      </w:r>
    </w:p>
    <w:p w14:paraId="73A31D1E" w14:textId="77777777" w:rsidR="00493ACF" w:rsidRPr="00493ACF" w:rsidRDefault="00493ACF" w:rsidP="00493ACF">
      <w:pPr>
        <w:numPr>
          <w:ilvl w:val="0"/>
          <w:numId w:val="7"/>
        </w:numPr>
        <w:overflowPunct/>
        <w:autoSpaceDE/>
        <w:autoSpaceDN/>
        <w:adjustRightInd/>
        <w:spacing w:before="100" w:beforeAutospacing="1" w:after="200"/>
        <w:contextualSpacing/>
        <w:jc w:val="both"/>
        <w:textAlignment w:val="auto"/>
        <w:rPr>
          <w:color w:val="000000"/>
          <w:sz w:val="20"/>
        </w:rPr>
      </w:pPr>
      <w:r w:rsidRPr="00493ACF">
        <w:rPr>
          <w:color w:val="000000"/>
          <w:sz w:val="20"/>
        </w:rPr>
        <w:t>osobi kojoj je dio tog zemljišta potreban za formiranje neizgrađene građevne čestice u skladu s lokacijskom dozvolom ili detaljnim planom uređenja, ako taj dio ne prelazi 20% površine planirane građevne čestice,</w:t>
      </w:r>
    </w:p>
    <w:p w14:paraId="53A1040E" w14:textId="77777777" w:rsidR="00493ACF" w:rsidRPr="00493ACF" w:rsidRDefault="00493ACF" w:rsidP="00493ACF">
      <w:pPr>
        <w:numPr>
          <w:ilvl w:val="0"/>
          <w:numId w:val="7"/>
        </w:numPr>
        <w:overflowPunct/>
        <w:autoSpaceDE/>
        <w:autoSpaceDN/>
        <w:adjustRightInd/>
        <w:spacing w:before="100" w:beforeAutospacing="1" w:after="100" w:afterAutospacing="1"/>
        <w:contextualSpacing/>
        <w:jc w:val="both"/>
        <w:textAlignment w:val="auto"/>
        <w:rPr>
          <w:color w:val="000000"/>
          <w:sz w:val="20"/>
        </w:rPr>
      </w:pPr>
      <w:r w:rsidRPr="00493ACF">
        <w:rPr>
          <w:color w:val="000000"/>
          <w:sz w:val="20"/>
        </w:rPr>
        <w:t>osobi koja je na zemljištu u svom vlasništvu, bez građevinske dozvole ili drugog odgovarajućeg akta nadležnog tijela državne uprave, izgradila građevinu u skladu s detaljnim planom uređenja ili lokacijskom dozvolom, a nedostaje joj do 20 % površine planirane građevne čestice, pod uvjetom da se obveže da će u roku od jedne godine od dana sklapanja kupoprodajnog ugovora ishoditi građevinsku dozvolu,</w:t>
      </w:r>
    </w:p>
    <w:p w14:paraId="6325662D" w14:textId="77777777" w:rsidR="00493ACF" w:rsidRPr="00493ACF" w:rsidRDefault="00493ACF" w:rsidP="00493ACF">
      <w:pPr>
        <w:numPr>
          <w:ilvl w:val="0"/>
          <w:numId w:val="7"/>
        </w:numPr>
        <w:overflowPunct/>
        <w:autoSpaceDE/>
        <w:autoSpaceDN/>
        <w:adjustRightInd/>
        <w:spacing w:after="240"/>
        <w:jc w:val="both"/>
        <w:textAlignment w:val="auto"/>
        <w:rPr>
          <w:color w:val="000000"/>
          <w:sz w:val="20"/>
        </w:rPr>
      </w:pPr>
      <w:r w:rsidRPr="00493ACF">
        <w:rPr>
          <w:color w:val="000000"/>
          <w:sz w:val="20"/>
        </w:rPr>
        <w:t>u drugim zakonom propisanim slučajevima.</w:t>
      </w:r>
    </w:p>
    <w:p w14:paraId="6842330C" w14:textId="77777777" w:rsidR="00493ACF" w:rsidRPr="00493ACF" w:rsidRDefault="00493ACF" w:rsidP="00612E7F">
      <w:pPr>
        <w:overflowPunct/>
        <w:autoSpaceDE/>
        <w:autoSpaceDN/>
        <w:adjustRightInd/>
        <w:ind w:firstLine="708"/>
        <w:jc w:val="both"/>
        <w:textAlignment w:val="auto"/>
        <w:rPr>
          <w:color w:val="000000"/>
          <w:sz w:val="20"/>
        </w:rPr>
      </w:pPr>
      <w:r w:rsidRPr="00493ACF">
        <w:rPr>
          <w:color w:val="000000"/>
          <w:sz w:val="20"/>
        </w:rPr>
        <w:t>IV. OSTALI NAČINI RASPOLAGANJA NEKRETNINAMA</w:t>
      </w:r>
    </w:p>
    <w:p w14:paraId="4EAD4433" w14:textId="77777777" w:rsidR="00493ACF" w:rsidRPr="00493ACF" w:rsidRDefault="00493ACF" w:rsidP="00612E7F">
      <w:pPr>
        <w:overflowPunct/>
        <w:autoSpaceDE/>
        <w:autoSpaceDN/>
        <w:adjustRightInd/>
        <w:jc w:val="center"/>
        <w:textAlignment w:val="auto"/>
        <w:rPr>
          <w:color w:val="000000"/>
          <w:sz w:val="20"/>
        </w:rPr>
      </w:pPr>
      <w:r w:rsidRPr="00493ACF">
        <w:rPr>
          <w:color w:val="000000"/>
          <w:sz w:val="20"/>
        </w:rPr>
        <w:t>Članak 18.</w:t>
      </w:r>
    </w:p>
    <w:p w14:paraId="681E477E"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Zemljište u vlasništvu Grada može se dati u zakup fizičkim i pravnim osobama u svrhu privremenog korištenja tog zemljišta do donošenja odluke o privođenju namjeni određenoj prostorno planskom dokumentacijom.</w:t>
      </w:r>
    </w:p>
    <w:p w14:paraId="6CA9AD59"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Zemljište u vlasništvu Grada daje se u zakup na osnovi javnog natječaja.</w:t>
      </w:r>
    </w:p>
    <w:p w14:paraId="446C23D8"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Na zemljištu koje je predmet zakupa nije dozvoljena gradnja građevine niti izvođenje drugih radova. </w:t>
      </w:r>
    </w:p>
    <w:p w14:paraId="03A800B2"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Iznimno od stavka 3. ovog članka, na zemljištu koje se daje u zakup radi uređenja i korištenja zemljišta kao parkirališnog prostora, otvorenog skladišnog prostora ili uređenja zelenih površina, za poljoprivrednu obradu i slične namjene, uz prethodnu suglasnost Grada, dozvoljeno je izvođenje građevinskih radova koji su nužni radi privođenja namjeni koja je svrha zakupa, bez prava na povrat troškova ulaganja. Uz zahtjev za odobrenje, zakupnik je dužan priložiti i odgovarajuću tehničku dokumentaciju (idejno rješenje, hortikulturno rješenje i </w:t>
      </w:r>
      <w:proofErr w:type="spellStart"/>
      <w:r w:rsidRPr="00493ACF">
        <w:rPr>
          <w:color w:val="000000"/>
          <w:sz w:val="20"/>
        </w:rPr>
        <w:t>sl</w:t>
      </w:r>
      <w:proofErr w:type="spellEnd"/>
      <w:r w:rsidRPr="00493ACF">
        <w:rPr>
          <w:color w:val="000000"/>
          <w:sz w:val="20"/>
        </w:rPr>
        <w:t xml:space="preserve">). </w:t>
      </w:r>
    </w:p>
    <w:p w14:paraId="5F2F5D5E" w14:textId="77777777" w:rsidR="00493ACF" w:rsidRPr="00493ACF" w:rsidRDefault="00493ACF" w:rsidP="00493ACF">
      <w:pPr>
        <w:overflowPunct/>
        <w:autoSpaceDE/>
        <w:autoSpaceDN/>
        <w:adjustRightInd/>
        <w:spacing w:after="200"/>
        <w:ind w:firstLine="708"/>
        <w:jc w:val="both"/>
        <w:textAlignment w:val="auto"/>
        <w:rPr>
          <w:color w:val="000000"/>
          <w:sz w:val="20"/>
        </w:rPr>
      </w:pPr>
      <w:r w:rsidRPr="00493ACF">
        <w:rPr>
          <w:color w:val="000000"/>
          <w:sz w:val="20"/>
        </w:rPr>
        <w:t>Ako je predmet zakupa dio zemljišne čestice, uz zahtjev je potrebno dostaviti skicu izmjere (</w:t>
      </w:r>
      <w:proofErr w:type="spellStart"/>
      <w:r w:rsidRPr="00493ACF">
        <w:rPr>
          <w:color w:val="000000"/>
          <w:sz w:val="20"/>
        </w:rPr>
        <w:t>iskolčenje</w:t>
      </w:r>
      <w:proofErr w:type="spellEnd"/>
      <w:r w:rsidRPr="00493ACF">
        <w:rPr>
          <w:color w:val="000000"/>
          <w:sz w:val="20"/>
        </w:rPr>
        <w:t>).</w:t>
      </w:r>
    </w:p>
    <w:p w14:paraId="371DBB89" w14:textId="77777777" w:rsidR="00493ACF" w:rsidRPr="00493ACF" w:rsidRDefault="00493ACF" w:rsidP="00493ACF">
      <w:pPr>
        <w:overflowPunct/>
        <w:autoSpaceDE/>
        <w:autoSpaceDN/>
        <w:adjustRightInd/>
        <w:jc w:val="center"/>
        <w:textAlignment w:val="auto"/>
        <w:rPr>
          <w:color w:val="000000"/>
          <w:sz w:val="20"/>
        </w:rPr>
      </w:pPr>
      <w:r w:rsidRPr="00493ACF">
        <w:rPr>
          <w:color w:val="000000"/>
          <w:sz w:val="20"/>
        </w:rPr>
        <w:t>Članak 19.</w:t>
      </w:r>
    </w:p>
    <w:p w14:paraId="0AB04F30"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Grad može, temeljem odluke Gradonačelnika/Gradskog vijeća, zamjenjivati nekretnine radi: </w:t>
      </w:r>
    </w:p>
    <w:p w14:paraId="28DAA4CD" w14:textId="77777777" w:rsidR="00493ACF" w:rsidRPr="00493ACF" w:rsidRDefault="00493ACF" w:rsidP="00493ACF">
      <w:pPr>
        <w:numPr>
          <w:ilvl w:val="0"/>
          <w:numId w:val="8"/>
        </w:numPr>
        <w:overflowPunct/>
        <w:autoSpaceDE/>
        <w:autoSpaceDN/>
        <w:adjustRightInd/>
        <w:spacing w:before="100" w:beforeAutospacing="1" w:after="200"/>
        <w:contextualSpacing/>
        <w:jc w:val="both"/>
        <w:textAlignment w:val="auto"/>
        <w:rPr>
          <w:color w:val="000000"/>
          <w:sz w:val="20"/>
        </w:rPr>
      </w:pPr>
      <w:r w:rsidRPr="00493ACF">
        <w:rPr>
          <w:color w:val="000000"/>
          <w:sz w:val="20"/>
        </w:rPr>
        <w:t>razvrgnuća suvlasničke zajednice,</w:t>
      </w:r>
    </w:p>
    <w:p w14:paraId="66F1276F" w14:textId="77777777" w:rsidR="00493ACF" w:rsidRPr="00493ACF" w:rsidRDefault="00493ACF" w:rsidP="00493ACF">
      <w:pPr>
        <w:numPr>
          <w:ilvl w:val="0"/>
          <w:numId w:val="8"/>
        </w:numPr>
        <w:overflowPunct/>
        <w:autoSpaceDE/>
        <w:autoSpaceDN/>
        <w:adjustRightInd/>
        <w:spacing w:before="100" w:beforeAutospacing="1" w:after="200"/>
        <w:contextualSpacing/>
        <w:jc w:val="both"/>
        <w:textAlignment w:val="auto"/>
        <w:rPr>
          <w:color w:val="000000"/>
          <w:sz w:val="20"/>
        </w:rPr>
      </w:pPr>
      <w:r w:rsidRPr="00493ACF">
        <w:rPr>
          <w:color w:val="000000"/>
          <w:sz w:val="20"/>
        </w:rPr>
        <w:t>stjecanja vlasništva na građevinskom zemljištu ili drugim nekretninama radi privođenja zemljišta ili postojećih objekata namjeni utvrđenoj prostornim planovima,</w:t>
      </w:r>
    </w:p>
    <w:p w14:paraId="4C82BACB" w14:textId="77777777" w:rsidR="00493ACF" w:rsidRPr="00493ACF" w:rsidRDefault="00493ACF" w:rsidP="00493ACF">
      <w:pPr>
        <w:numPr>
          <w:ilvl w:val="0"/>
          <w:numId w:val="8"/>
        </w:numPr>
        <w:overflowPunct/>
        <w:autoSpaceDE/>
        <w:autoSpaceDN/>
        <w:adjustRightInd/>
        <w:spacing w:before="100" w:beforeAutospacing="1" w:after="200"/>
        <w:contextualSpacing/>
        <w:jc w:val="both"/>
        <w:textAlignment w:val="auto"/>
        <w:rPr>
          <w:color w:val="000000"/>
          <w:sz w:val="20"/>
        </w:rPr>
      </w:pPr>
      <w:r w:rsidRPr="00493ACF">
        <w:rPr>
          <w:color w:val="000000"/>
          <w:sz w:val="20"/>
        </w:rPr>
        <w:t>u drugim opravdanim slučajevima.</w:t>
      </w:r>
    </w:p>
    <w:p w14:paraId="4E44E60C"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20.</w:t>
      </w:r>
    </w:p>
    <w:p w14:paraId="443A2E34"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Na zemljištu u vlasništvu Grada mogu se ugovorom osnivati prava služnosti u korist vlasnika </w:t>
      </w:r>
      <w:proofErr w:type="spellStart"/>
      <w:r w:rsidRPr="00493ACF">
        <w:rPr>
          <w:color w:val="000000"/>
          <w:sz w:val="20"/>
        </w:rPr>
        <w:t>povlasne</w:t>
      </w:r>
      <w:proofErr w:type="spellEnd"/>
      <w:r w:rsidRPr="00493ACF">
        <w:rPr>
          <w:color w:val="000000"/>
          <w:sz w:val="20"/>
        </w:rPr>
        <w:t xml:space="preserve"> nekretnine, nositelja prava građenja na njoj ili u korist određene osobe.</w:t>
      </w:r>
    </w:p>
    <w:p w14:paraId="070B648D"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O osnivanju služnosti na nekretninama u vlasništvu Grada odlučuje nadležno tijelo iz članka 5. ove Procedure, uz uvjete:</w:t>
      </w:r>
    </w:p>
    <w:p w14:paraId="5B1D18AA" w14:textId="77777777" w:rsidR="00493ACF" w:rsidRPr="00493ACF" w:rsidRDefault="00493ACF" w:rsidP="00493ACF">
      <w:pPr>
        <w:numPr>
          <w:ilvl w:val="0"/>
          <w:numId w:val="9"/>
        </w:numPr>
        <w:overflowPunct/>
        <w:autoSpaceDE/>
        <w:autoSpaceDN/>
        <w:adjustRightInd/>
        <w:spacing w:after="200"/>
        <w:contextualSpacing/>
        <w:jc w:val="both"/>
        <w:textAlignment w:val="auto"/>
        <w:rPr>
          <w:color w:val="000000"/>
          <w:sz w:val="20"/>
        </w:rPr>
      </w:pPr>
      <w:r w:rsidRPr="00493ACF">
        <w:rPr>
          <w:color w:val="000000"/>
          <w:sz w:val="20"/>
        </w:rPr>
        <w:t xml:space="preserve">ako je to nužno za odgovarajuće korištenje </w:t>
      </w:r>
      <w:proofErr w:type="spellStart"/>
      <w:r w:rsidRPr="00493ACF">
        <w:rPr>
          <w:color w:val="000000"/>
          <w:sz w:val="20"/>
        </w:rPr>
        <w:t>povlasne</w:t>
      </w:r>
      <w:proofErr w:type="spellEnd"/>
      <w:r w:rsidRPr="00493ACF">
        <w:rPr>
          <w:color w:val="000000"/>
          <w:sz w:val="20"/>
        </w:rPr>
        <w:t xml:space="preserve"> nekretnine,</w:t>
      </w:r>
    </w:p>
    <w:p w14:paraId="06480861" w14:textId="77777777" w:rsidR="00493ACF" w:rsidRPr="00493ACF" w:rsidRDefault="00493ACF" w:rsidP="00493ACF">
      <w:pPr>
        <w:numPr>
          <w:ilvl w:val="0"/>
          <w:numId w:val="9"/>
        </w:numPr>
        <w:overflowPunct/>
        <w:autoSpaceDE/>
        <w:autoSpaceDN/>
        <w:adjustRightInd/>
        <w:spacing w:after="200"/>
        <w:contextualSpacing/>
        <w:jc w:val="both"/>
        <w:textAlignment w:val="auto"/>
        <w:rPr>
          <w:color w:val="000000"/>
          <w:sz w:val="20"/>
        </w:rPr>
      </w:pPr>
      <w:r w:rsidRPr="00493ACF">
        <w:rPr>
          <w:color w:val="000000"/>
          <w:sz w:val="20"/>
        </w:rPr>
        <w:t xml:space="preserve">ako se time bitno ne ograničava korištenje nekretnine u vlasništvu Grada - </w:t>
      </w:r>
      <w:proofErr w:type="spellStart"/>
      <w:r w:rsidRPr="00493ACF">
        <w:rPr>
          <w:color w:val="000000"/>
          <w:sz w:val="20"/>
        </w:rPr>
        <w:t>poslužne</w:t>
      </w:r>
      <w:proofErr w:type="spellEnd"/>
      <w:r w:rsidRPr="00493ACF">
        <w:rPr>
          <w:color w:val="000000"/>
          <w:sz w:val="20"/>
        </w:rPr>
        <w:t xml:space="preserve"> nekretnine,</w:t>
      </w:r>
    </w:p>
    <w:p w14:paraId="147623D1" w14:textId="77777777" w:rsidR="00493ACF" w:rsidRPr="00493ACF" w:rsidRDefault="00493ACF" w:rsidP="00493ACF">
      <w:pPr>
        <w:numPr>
          <w:ilvl w:val="0"/>
          <w:numId w:val="9"/>
        </w:numPr>
        <w:overflowPunct/>
        <w:autoSpaceDE/>
        <w:autoSpaceDN/>
        <w:adjustRightInd/>
        <w:spacing w:after="200"/>
        <w:contextualSpacing/>
        <w:jc w:val="both"/>
        <w:textAlignment w:val="auto"/>
        <w:rPr>
          <w:color w:val="000000"/>
          <w:sz w:val="20"/>
        </w:rPr>
      </w:pPr>
      <w:r w:rsidRPr="00493ACF">
        <w:rPr>
          <w:color w:val="000000"/>
          <w:sz w:val="20"/>
        </w:rPr>
        <w:t>ako se Gradu isplati aktom o zasnivanju služnosti utvrđena naknada.</w:t>
      </w:r>
    </w:p>
    <w:p w14:paraId="1348D3B5" w14:textId="77777777" w:rsidR="00493ACF" w:rsidRPr="00493ACF" w:rsidRDefault="00493ACF" w:rsidP="00493ACF">
      <w:pPr>
        <w:overflowPunct/>
        <w:autoSpaceDE/>
        <w:autoSpaceDN/>
        <w:adjustRightInd/>
        <w:ind w:firstLine="708"/>
        <w:contextualSpacing/>
        <w:jc w:val="both"/>
        <w:textAlignment w:val="auto"/>
        <w:rPr>
          <w:color w:val="000000"/>
          <w:sz w:val="20"/>
        </w:rPr>
      </w:pPr>
      <w:r w:rsidRPr="00493ACF">
        <w:rPr>
          <w:color w:val="000000"/>
          <w:sz w:val="20"/>
        </w:rPr>
        <w:t xml:space="preserve">Iznimno, služnost se može zasnivati bez naknade ako je predlagatelj trgovačko društvo, ustanova i drugi subjekt u vlasništvu ili većinskom vlasništvu Grada, za investicije od interesa za Grad. </w:t>
      </w:r>
    </w:p>
    <w:p w14:paraId="6BEE84DE"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Naknada za zasnivanje stvarne služnosti utvrđuje se ugovorom.</w:t>
      </w:r>
    </w:p>
    <w:p w14:paraId="386C28BE"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O zasnivanju služnosti Grad i predlagatelj zaključuju ugovor kojim uređuju međusobna prava i obveze. </w:t>
      </w:r>
    </w:p>
    <w:p w14:paraId="2863D0AD"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lastRenderedPageBreak/>
        <w:t>Članak 21.</w:t>
      </w:r>
    </w:p>
    <w:p w14:paraId="1849338C"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Na nekretnini u vlasništvu Grada može se osnovati pravo građenja u korist druge osobe.</w:t>
      </w:r>
    </w:p>
    <w:p w14:paraId="4B4B4C43"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Pravo građenja osniva se ugovorom između Grada kao vlasnika nekretnine i nositelja prava građenja.</w:t>
      </w:r>
    </w:p>
    <w:p w14:paraId="22B98E58"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Pravo građenja zasniva se na rok koji će se odrediti javnim natječajem.</w:t>
      </w:r>
    </w:p>
    <w:p w14:paraId="43967DF1" w14:textId="77777777" w:rsidR="00493ACF" w:rsidRPr="00493ACF" w:rsidRDefault="00493ACF" w:rsidP="00493ACF">
      <w:pPr>
        <w:overflowPunct/>
        <w:autoSpaceDE/>
        <w:autoSpaceDN/>
        <w:adjustRightInd/>
        <w:ind w:firstLine="708"/>
        <w:jc w:val="both"/>
        <w:textAlignment w:val="auto"/>
        <w:rPr>
          <w:sz w:val="20"/>
        </w:rPr>
      </w:pPr>
      <w:r w:rsidRPr="00493ACF">
        <w:rPr>
          <w:sz w:val="20"/>
        </w:rPr>
        <w:t>Iznos naknade za pravo građenja utvrđuje se sukladno procjeni vrijednosti ovlaštenog sudskog vještaka ili procjenitelja.</w:t>
      </w:r>
    </w:p>
    <w:p w14:paraId="7F6A5453" w14:textId="77777777" w:rsidR="00493ACF" w:rsidRPr="00493ACF" w:rsidRDefault="00493ACF" w:rsidP="00493ACF">
      <w:pPr>
        <w:overflowPunct/>
        <w:autoSpaceDE/>
        <w:autoSpaceDN/>
        <w:adjustRightInd/>
        <w:spacing w:before="100" w:beforeAutospacing="1"/>
        <w:jc w:val="center"/>
        <w:textAlignment w:val="auto"/>
        <w:rPr>
          <w:color w:val="000000"/>
          <w:sz w:val="20"/>
        </w:rPr>
      </w:pPr>
      <w:r w:rsidRPr="00493ACF">
        <w:rPr>
          <w:color w:val="000000"/>
          <w:sz w:val="20"/>
        </w:rPr>
        <w:t>Članak 22.</w:t>
      </w:r>
    </w:p>
    <w:p w14:paraId="2D31E2D3"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Zasnivanje založnog prava (hipoteke) na nekretninama u vlasništvu Grada može se dozvoliti iznimno ako je to u izravnom interesu za ostvarivanje funkcije Grada.</w:t>
      </w:r>
    </w:p>
    <w:p w14:paraId="6DD77711"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 xml:space="preserve">Pod interesom Grada, u smislu stavka 1. ovog članka, smatra se i interes trgovačkih društava, ustanova i drugih subjekata u vlasništvu ili većinskom vlasništvu Grada. </w:t>
      </w:r>
    </w:p>
    <w:p w14:paraId="7DFFACC6" w14:textId="77777777" w:rsidR="00493ACF" w:rsidRPr="00493ACF" w:rsidRDefault="00493ACF" w:rsidP="00493ACF">
      <w:pPr>
        <w:overflowPunct/>
        <w:autoSpaceDE/>
        <w:autoSpaceDN/>
        <w:adjustRightInd/>
        <w:ind w:firstLine="708"/>
        <w:jc w:val="both"/>
        <w:textAlignment w:val="auto"/>
        <w:rPr>
          <w:color w:val="000000"/>
          <w:sz w:val="20"/>
        </w:rPr>
      </w:pPr>
      <w:r w:rsidRPr="00493ACF">
        <w:rPr>
          <w:color w:val="000000"/>
          <w:sz w:val="20"/>
        </w:rPr>
        <w:t>O zasnivanju založnog prava odlučuje Gradonačelnik/Gradsko vijeće.</w:t>
      </w:r>
    </w:p>
    <w:p w14:paraId="5494DDEC" w14:textId="77777777" w:rsidR="00493ACF" w:rsidRPr="00493ACF" w:rsidRDefault="00493ACF" w:rsidP="00612E7F">
      <w:pPr>
        <w:overflowPunct/>
        <w:autoSpaceDE/>
        <w:autoSpaceDN/>
        <w:adjustRightInd/>
        <w:ind w:firstLine="708"/>
        <w:jc w:val="both"/>
        <w:textAlignment w:val="auto"/>
        <w:rPr>
          <w:color w:val="000000"/>
          <w:sz w:val="20"/>
        </w:rPr>
      </w:pPr>
      <w:r w:rsidRPr="00493ACF">
        <w:rPr>
          <w:color w:val="000000"/>
          <w:sz w:val="20"/>
        </w:rPr>
        <w:t>V. PRIJELAZNE I ZAVRŠNE ODREDBE</w:t>
      </w:r>
    </w:p>
    <w:p w14:paraId="6E129061" w14:textId="77777777" w:rsidR="00493ACF" w:rsidRPr="00493ACF" w:rsidRDefault="00493ACF" w:rsidP="00612E7F">
      <w:pPr>
        <w:overflowPunct/>
        <w:autoSpaceDE/>
        <w:autoSpaceDN/>
        <w:adjustRightInd/>
        <w:jc w:val="center"/>
        <w:textAlignment w:val="auto"/>
        <w:rPr>
          <w:color w:val="000000"/>
          <w:sz w:val="20"/>
        </w:rPr>
      </w:pPr>
      <w:r w:rsidRPr="00493ACF">
        <w:rPr>
          <w:color w:val="000000"/>
          <w:sz w:val="20"/>
        </w:rPr>
        <w:t>Članak 23.</w:t>
      </w:r>
    </w:p>
    <w:p w14:paraId="5939DDC9" w14:textId="77777777" w:rsidR="00493ACF" w:rsidRPr="00493ACF" w:rsidRDefault="00493ACF" w:rsidP="00612E7F">
      <w:pPr>
        <w:overflowPunct/>
        <w:autoSpaceDE/>
        <w:autoSpaceDN/>
        <w:adjustRightInd/>
        <w:ind w:firstLine="708"/>
        <w:jc w:val="both"/>
        <w:textAlignment w:val="auto"/>
        <w:rPr>
          <w:color w:val="000000"/>
          <w:sz w:val="20"/>
        </w:rPr>
      </w:pPr>
      <w:r w:rsidRPr="00493ACF">
        <w:rPr>
          <w:color w:val="000000"/>
          <w:sz w:val="20"/>
        </w:rPr>
        <w:t>Ova Procedura stupa na snagu danom donošenja, a objavit će se u „Službenom vjesniku Grada Otočca“ i na službenoj internet stranici Grada Otočca.</w:t>
      </w:r>
    </w:p>
    <w:p w14:paraId="45C05D52" w14:textId="77777777" w:rsidR="006F31CD" w:rsidRPr="00493ACF" w:rsidRDefault="006F31CD" w:rsidP="006F31CD">
      <w:pPr>
        <w:overflowPunct/>
        <w:autoSpaceDE/>
        <w:autoSpaceDN/>
        <w:adjustRightInd/>
        <w:textAlignment w:val="auto"/>
        <w:rPr>
          <w:rFonts w:eastAsia="Calibri"/>
          <w:sz w:val="20"/>
          <w:lang w:eastAsia="en-US"/>
        </w:rPr>
      </w:pPr>
      <w:r w:rsidRPr="00493ACF">
        <w:rPr>
          <w:rFonts w:eastAsia="Calibri"/>
          <w:sz w:val="20"/>
          <w:lang w:eastAsia="en-US"/>
        </w:rPr>
        <w:t>KLASA: 406-01/23-01/05</w:t>
      </w:r>
    </w:p>
    <w:p w14:paraId="7FC8F29E" w14:textId="77777777" w:rsidR="006F31CD" w:rsidRPr="00493ACF" w:rsidRDefault="006F31CD" w:rsidP="006F31CD">
      <w:pPr>
        <w:overflowPunct/>
        <w:autoSpaceDE/>
        <w:autoSpaceDN/>
        <w:adjustRightInd/>
        <w:textAlignment w:val="auto"/>
        <w:rPr>
          <w:rFonts w:eastAsia="Calibri"/>
          <w:sz w:val="20"/>
          <w:lang w:eastAsia="en-US"/>
        </w:rPr>
      </w:pPr>
      <w:r w:rsidRPr="00493ACF">
        <w:rPr>
          <w:rFonts w:eastAsia="Calibri"/>
          <w:sz w:val="20"/>
          <w:lang w:eastAsia="en-US"/>
        </w:rPr>
        <w:t>URBROJ: 2125-2-03-23-1</w:t>
      </w:r>
    </w:p>
    <w:p w14:paraId="5B10A3D0" w14:textId="77777777" w:rsidR="006F31CD" w:rsidRPr="00493ACF" w:rsidRDefault="006F31CD" w:rsidP="006F31CD">
      <w:pPr>
        <w:overflowPunct/>
        <w:autoSpaceDE/>
        <w:autoSpaceDN/>
        <w:adjustRightInd/>
        <w:textAlignment w:val="auto"/>
        <w:rPr>
          <w:rFonts w:eastAsia="Calibri"/>
          <w:i/>
          <w:sz w:val="20"/>
          <w:lang w:eastAsia="en-US"/>
        </w:rPr>
      </w:pPr>
      <w:r w:rsidRPr="00493ACF">
        <w:rPr>
          <w:rFonts w:eastAsia="Calibri"/>
          <w:i/>
          <w:sz w:val="20"/>
          <w:lang w:eastAsia="en-US"/>
        </w:rPr>
        <w:t xml:space="preserve">Otočac, </w:t>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r>
      <w:r w:rsidRPr="00493ACF">
        <w:rPr>
          <w:rFonts w:eastAsia="Calibri"/>
          <w:i/>
          <w:sz w:val="20"/>
          <w:lang w:eastAsia="en-US"/>
        </w:rPr>
        <w:softHyphen/>
        <w:t>29.03.2023. godine</w:t>
      </w:r>
    </w:p>
    <w:p w14:paraId="4168668E" w14:textId="77777777" w:rsidR="00493ACF" w:rsidRPr="00493ACF" w:rsidRDefault="00493ACF" w:rsidP="006F31CD">
      <w:pPr>
        <w:overflowPunct/>
        <w:autoSpaceDE/>
        <w:autoSpaceDN/>
        <w:adjustRightInd/>
        <w:jc w:val="right"/>
        <w:textAlignment w:val="auto"/>
        <w:rPr>
          <w:rFonts w:eastAsia="Calibri"/>
          <w:sz w:val="20"/>
          <w:lang w:eastAsia="en-US"/>
        </w:rPr>
      </w:pPr>
      <w:r w:rsidRPr="00493ACF">
        <w:rPr>
          <w:rFonts w:eastAsia="Calibri"/>
          <w:sz w:val="20"/>
          <w:lang w:eastAsia="en-US"/>
        </w:rPr>
        <w:t xml:space="preserve">                                                                                                        GRADONAČELNIK</w:t>
      </w:r>
    </w:p>
    <w:p w14:paraId="5D333EB5" w14:textId="75A3D545" w:rsidR="00493ACF" w:rsidRPr="006F31CD" w:rsidRDefault="00493ACF" w:rsidP="006F31CD">
      <w:pPr>
        <w:overflowPunct/>
        <w:autoSpaceDE/>
        <w:autoSpaceDN/>
        <w:adjustRightInd/>
        <w:jc w:val="right"/>
        <w:textAlignment w:val="auto"/>
        <w:rPr>
          <w:rFonts w:eastAsia="Calibri"/>
          <w:sz w:val="20"/>
          <w:u w:val="single"/>
          <w:lang w:eastAsia="en-US"/>
        </w:rPr>
      </w:pPr>
      <w:r w:rsidRPr="00493ACF">
        <w:rPr>
          <w:rFonts w:eastAsia="Calibri"/>
          <w:sz w:val="20"/>
          <w:lang w:eastAsia="en-US"/>
        </w:rPr>
        <w:t xml:space="preserve">                                                                                                      </w:t>
      </w:r>
      <w:r w:rsidRPr="006F31CD">
        <w:rPr>
          <w:rFonts w:eastAsia="Calibri"/>
          <w:sz w:val="20"/>
          <w:u w:val="single"/>
          <w:lang w:eastAsia="en-US"/>
        </w:rPr>
        <w:t>Goran Bukovac, dipl. pol.</w:t>
      </w:r>
      <w:r w:rsidR="006F31CD" w:rsidRPr="006F31CD">
        <w:rPr>
          <w:rFonts w:eastAsia="Calibri"/>
          <w:sz w:val="20"/>
          <w:u w:val="single"/>
          <w:lang w:eastAsia="en-US"/>
        </w:rPr>
        <w:t>, v.r.</w:t>
      </w:r>
    </w:p>
    <w:p w14:paraId="11F99FE4" w14:textId="77777777" w:rsidR="00493ACF" w:rsidRPr="006F31CD" w:rsidRDefault="00493ACF" w:rsidP="006F31CD">
      <w:pPr>
        <w:overflowPunct/>
        <w:autoSpaceDE/>
        <w:autoSpaceDN/>
        <w:adjustRightInd/>
        <w:spacing w:after="200"/>
        <w:jc w:val="right"/>
        <w:textAlignment w:val="auto"/>
        <w:rPr>
          <w:rFonts w:eastAsia="Calibri"/>
          <w:sz w:val="20"/>
          <w:u w:val="single"/>
          <w:lang w:eastAsia="en-US"/>
        </w:rPr>
      </w:pPr>
    </w:p>
    <w:p w14:paraId="490C6A04" w14:textId="77777777" w:rsidR="00142C2F" w:rsidRPr="00142C2F" w:rsidRDefault="00142C2F" w:rsidP="00142C2F">
      <w:pPr>
        <w:rPr>
          <w:i/>
          <w:sz w:val="20"/>
        </w:rPr>
      </w:pPr>
    </w:p>
    <w:p w14:paraId="7C4BF3A4" w14:textId="77777777" w:rsidR="00142C2F" w:rsidRPr="00142C2F" w:rsidRDefault="00142C2F" w:rsidP="00142C2F">
      <w:pPr>
        <w:ind w:firstLine="708"/>
        <w:jc w:val="both"/>
        <w:rPr>
          <w:sz w:val="20"/>
        </w:rPr>
      </w:pPr>
      <w:r w:rsidRPr="00142C2F">
        <w:rPr>
          <w:sz w:val="20"/>
        </w:rPr>
        <w:t>Na temelju članka 42. i 48. Zakona o lokalnoj i područnoj (regionalnoj) samoupravi (NN 33/01, 60/01, 129/05, 109/07, 125/08, 36/09,150/11, 144/12, 19/13, 137/15, 123/17, 98/19 i 144/20) i članka 59. Statuta Grada Otočca („Službeni vjesnik Grada Otočca“ broj 9/21), Gradonačelnik Grada Otočca donosi</w:t>
      </w:r>
    </w:p>
    <w:p w14:paraId="01786A2C" w14:textId="77777777" w:rsidR="00142C2F" w:rsidRPr="00142C2F" w:rsidRDefault="00142C2F" w:rsidP="00142C2F">
      <w:pPr>
        <w:jc w:val="center"/>
        <w:rPr>
          <w:b/>
          <w:sz w:val="20"/>
        </w:rPr>
      </w:pPr>
      <w:r w:rsidRPr="00142C2F">
        <w:rPr>
          <w:b/>
          <w:sz w:val="20"/>
        </w:rPr>
        <w:t>R J E Š E N J E</w:t>
      </w:r>
    </w:p>
    <w:p w14:paraId="6F163BCF" w14:textId="77777777" w:rsidR="00142C2F" w:rsidRPr="00142C2F" w:rsidRDefault="00142C2F" w:rsidP="00142C2F">
      <w:pPr>
        <w:jc w:val="center"/>
        <w:rPr>
          <w:sz w:val="20"/>
        </w:rPr>
      </w:pPr>
      <w:r w:rsidRPr="00142C2F">
        <w:rPr>
          <w:sz w:val="20"/>
        </w:rPr>
        <w:t>I.</w:t>
      </w:r>
    </w:p>
    <w:p w14:paraId="43016AFE" w14:textId="77777777" w:rsidR="00142C2F" w:rsidRPr="00142C2F" w:rsidRDefault="00142C2F" w:rsidP="00142C2F">
      <w:pPr>
        <w:ind w:firstLine="708"/>
        <w:jc w:val="both"/>
        <w:rPr>
          <w:sz w:val="20"/>
        </w:rPr>
      </w:pPr>
      <w:bookmarkStart w:id="9" w:name="_Hlk132349877"/>
      <w:r w:rsidRPr="00142C2F">
        <w:rPr>
          <w:b/>
          <w:sz w:val="20"/>
        </w:rPr>
        <w:t xml:space="preserve">Domu zdravlja Otočac, Vladimira Nazora 21, 53220 Otočac (OIB: 90225883971), </w:t>
      </w:r>
      <w:r w:rsidRPr="00142C2F">
        <w:rPr>
          <w:sz w:val="20"/>
        </w:rPr>
        <w:t xml:space="preserve">odobrava se jednokratno financiranje kupnje radnog stola za </w:t>
      </w:r>
      <w:bookmarkStart w:id="10" w:name="_Hlk132348936"/>
      <w:r w:rsidRPr="00142C2F">
        <w:rPr>
          <w:sz w:val="20"/>
        </w:rPr>
        <w:t xml:space="preserve">ambulantu ultrazvučne dijagnostike </w:t>
      </w:r>
      <w:bookmarkEnd w:id="10"/>
      <w:r w:rsidRPr="00142C2F">
        <w:rPr>
          <w:sz w:val="20"/>
        </w:rPr>
        <w:t xml:space="preserve">i internističkog stola za ambulantu ultrazvučne dijagnostike, u ukupnom iznosu od </w:t>
      </w:r>
      <w:bookmarkStart w:id="11" w:name="_Hlk132348989"/>
      <w:bookmarkStart w:id="12" w:name="_Hlk121208397"/>
      <w:bookmarkStart w:id="13" w:name="_Hlk126047460"/>
      <w:r w:rsidRPr="00142C2F">
        <w:rPr>
          <w:b/>
          <w:sz w:val="20"/>
        </w:rPr>
        <w:t>1.392,39 eura (10.490,96 kuna</w:t>
      </w:r>
      <w:bookmarkEnd w:id="11"/>
      <w:r w:rsidRPr="00142C2F">
        <w:rPr>
          <w:rStyle w:val="Referencafusnote"/>
          <w:b/>
          <w:sz w:val="20"/>
        </w:rPr>
        <w:footnoteReference w:id="5"/>
      </w:r>
      <w:r w:rsidRPr="00142C2F">
        <w:rPr>
          <w:b/>
          <w:sz w:val="20"/>
        </w:rPr>
        <w:t>)</w:t>
      </w:r>
      <w:bookmarkEnd w:id="12"/>
      <w:r w:rsidRPr="00142C2F">
        <w:rPr>
          <w:b/>
          <w:sz w:val="20"/>
        </w:rPr>
        <w:t>.</w:t>
      </w:r>
      <w:r w:rsidRPr="00142C2F">
        <w:rPr>
          <w:sz w:val="20"/>
        </w:rPr>
        <w:t xml:space="preserve"> </w:t>
      </w:r>
      <w:bookmarkEnd w:id="13"/>
    </w:p>
    <w:bookmarkEnd w:id="9"/>
    <w:p w14:paraId="4A5992CF" w14:textId="77777777" w:rsidR="00142C2F" w:rsidRPr="00142C2F" w:rsidRDefault="00142C2F" w:rsidP="00142C2F">
      <w:pPr>
        <w:tabs>
          <w:tab w:val="left" w:pos="1080"/>
        </w:tabs>
        <w:jc w:val="center"/>
        <w:rPr>
          <w:sz w:val="20"/>
        </w:rPr>
      </w:pPr>
      <w:r w:rsidRPr="00142C2F">
        <w:rPr>
          <w:sz w:val="20"/>
        </w:rPr>
        <w:t>II.</w:t>
      </w:r>
    </w:p>
    <w:p w14:paraId="6961E43E" w14:textId="77777777" w:rsidR="00142C2F" w:rsidRPr="00142C2F" w:rsidRDefault="00142C2F" w:rsidP="00142C2F">
      <w:pPr>
        <w:jc w:val="both"/>
        <w:rPr>
          <w:sz w:val="20"/>
        </w:rPr>
      </w:pPr>
      <w:r w:rsidRPr="00142C2F">
        <w:rPr>
          <w:sz w:val="20"/>
        </w:rPr>
        <w:tab/>
        <w:t xml:space="preserve">Isplatu od 1.392,39 eura (10.490,96 kuna) izvršit će Jedinstveni upravni odjel - </w:t>
      </w:r>
      <w:r w:rsidRPr="00142C2F">
        <w:rPr>
          <w:i/>
          <w:sz w:val="20"/>
        </w:rPr>
        <w:t>Odsjek za financije, gradski proračun,  gradsku imovinu, gospodarstvo, javnu nabavu, urbanizam i komunalni sustav</w:t>
      </w:r>
      <w:r w:rsidRPr="00142C2F">
        <w:rPr>
          <w:sz w:val="20"/>
        </w:rPr>
        <w:t xml:space="preserve"> iz stavke </w:t>
      </w:r>
      <w:r w:rsidRPr="00142C2F">
        <w:rPr>
          <w:b/>
          <w:sz w:val="20"/>
        </w:rPr>
        <w:t xml:space="preserve">R0064 </w:t>
      </w:r>
      <w:r w:rsidRPr="00142C2F">
        <w:rPr>
          <w:sz w:val="20"/>
        </w:rPr>
        <w:t>Proračuna Grada  Otočca za 2023. godinu.</w:t>
      </w:r>
    </w:p>
    <w:p w14:paraId="5B9C6EB9" w14:textId="77777777" w:rsidR="00142C2F" w:rsidRPr="00142C2F" w:rsidRDefault="00142C2F" w:rsidP="00142C2F">
      <w:pPr>
        <w:tabs>
          <w:tab w:val="left" w:pos="1080"/>
        </w:tabs>
        <w:jc w:val="center"/>
        <w:rPr>
          <w:sz w:val="20"/>
        </w:rPr>
      </w:pPr>
      <w:r w:rsidRPr="00142C2F">
        <w:rPr>
          <w:sz w:val="20"/>
        </w:rPr>
        <w:t>III.</w:t>
      </w:r>
    </w:p>
    <w:p w14:paraId="1B508BE5" w14:textId="77777777" w:rsidR="00142C2F" w:rsidRPr="00142C2F" w:rsidRDefault="00142C2F" w:rsidP="00142C2F">
      <w:pPr>
        <w:ind w:firstLine="708"/>
        <w:jc w:val="both"/>
        <w:rPr>
          <w:b/>
          <w:color w:val="FF0000"/>
          <w:sz w:val="20"/>
        </w:rPr>
      </w:pPr>
      <w:r w:rsidRPr="00142C2F">
        <w:rPr>
          <w:sz w:val="20"/>
        </w:rPr>
        <w:t xml:space="preserve">Uplata će se izvršiti jednokratno na </w:t>
      </w:r>
      <w:bookmarkStart w:id="14" w:name="_Hlk132350147"/>
      <w:r w:rsidRPr="00142C2F">
        <w:rPr>
          <w:sz w:val="20"/>
        </w:rPr>
        <w:t>žiro-račun Doma zdravlja Otočac</w:t>
      </w:r>
      <w:r w:rsidRPr="00142C2F">
        <w:rPr>
          <w:b/>
          <w:sz w:val="20"/>
        </w:rPr>
        <w:t>, HR4223900011101223722.</w:t>
      </w:r>
    </w:p>
    <w:bookmarkEnd w:id="14"/>
    <w:p w14:paraId="17A5BB25" w14:textId="77777777" w:rsidR="00142C2F" w:rsidRPr="00142C2F" w:rsidRDefault="00142C2F" w:rsidP="00142C2F">
      <w:pPr>
        <w:jc w:val="center"/>
        <w:rPr>
          <w:sz w:val="20"/>
        </w:rPr>
      </w:pPr>
      <w:r w:rsidRPr="00142C2F">
        <w:rPr>
          <w:sz w:val="20"/>
        </w:rPr>
        <w:t>IV.</w:t>
      </w:r>
    </w:p>
    <w:p w14:paraId="4C09309D" w14:textId="77777777" w:rsidR="00142C2F" w:rsidRPr="00142C2F" w:rsidRDefault="00142C2F" w:rsidP="00142C2F">
      <w:pPr>
        <w:ind w:firstLine="708"/>
        <w:jc w:val="both"/>
        <w:rPr>
          <w:b/>
          <w:iCs/>
          <w:sz w:val="20"/>
        </w:rPr>
      </w:pPr>
      <w:bookmarkStart w:id="15" w:name="_Hlk132350392"/>
      <w:r w:rsidRPr="00142C2F">
        <w:rPr>
          <w:sz w:val="20"/>
        </w:rPr>
        <w:t xml:space="preserve">Dom zdravlja Otočac, Vladimira Nazora 21, 53 220 Otočac, obvezuje se javno istaknuti sufinanciranje Grada Otočca te dostaviti dokaze </w:t>
      </w:r>
      <w:bookmarkEnd w:id="15"/>
      <w:r w:rsidRPr="00142C2F">
        <w:rPr>
          <w:i/>
          <w:sz w:val="20"/>
        </w:rPr>
        <w:t xml:space="preserve">(račune i bankovne izvode te fotografije) </w:t>
      </w:r>
      <w:r w:rsidRPr="00142C2F">
        <w:rPr>
          <w:iCs/>
          <w:sz w:val="20"/>
        </w:rPr>
        <w:t xml:space="preserve">prema kojima je vidljivo namjensko trošenje odobrene i isplaćene jednokratne financijske pomoći Grada Otočca. </w:t>
      </w:r>
    </w:p>
    <w:p w14:paraId="2B2BFD73" w14:textId="77777777" w:rsidR="00142C2F" w:rsidRPr="00142C2F" w:rsidRDefault="00142C2F" w:rsidP="00142C2F">
      <w:pPr>
        <w:jc w:val="center"/>
        <w:rPr>
          <w:sz w:val="20"/>
        </w:rPr>
      </w:pPr>
      <w:r w:rsidRPr="00142C2F">
        <w:rPr>
          <w:sz w:val="20"/>
        </w:rPr>
        <w:t>V.</w:t>
      </w:r>
    </w:p>
    <w:p w14:paraId="51A7007D" w14:textId="77777777" w:rsidR="00142C2F" w:rsidRPr="00142C2F" w:rsidRDefault="00142C2F" w:rsidP="00142C2F">
      <w:pPr>
        <w:ind w:firstLine="708"/>
        <w:jc w:val="both"/>
        <w:rPr>
          <w:sz w:val="20"/>
        </w:rPr>
      </w:pPr>
      <w:r w:rsidRPr="00142C2F">
        <w:rPr>
          <w:sz w:val="20"/>
        </w:rPr>
        <w:t>Ovo Rješenje objavit će se u „Službenom vjesniku Grada Otočca“.</w:t>
      </w:r>
    </w:p>
    <w:p w14:paraId="6DE1A563" w14:textId="77777777" w:rsidR="00142C2F" w:rsidRPr="00142C2F" w:rsidRDefault="00142C2F" w:rsidP="00142C2F">
      <w:pPr>
        <w:rPr>
          <w:sz w:val="20"/>
        </w:rPr>
      </w:pPr>
      <w:r w:rsidRPr="00142C2F">
        <w:rPr>
          <w:sz w:val="20"/>
        </w:rPr>
        <w:t>KLASA: UP/I-402-01/23-01/16</w:t>
      </w:r>
    </w:p>
    <w:p w14:paraId="0492A813" w14:textId="77777777" w:rsidR="00142C2F" w:rsidRPr="00142C2F" w:rsidRDefault="00142C2F" w:rsidP="00142C2F">
      <w:pPr>
        <w:rPr>
          <w:sz w:val="20"/>
        </w:rPr>
      </w:pPr>
      <w:r w:rsidRPr="00142C2F">
        <w:rPr>
          <w:sz w:val="20"/>
        </w:rPr>
        <w:t>URBROJ: 2125-02-03-23-02</w:t>
      </w:r>
    </w:p>
    <w:p w14:paraId="760D0402" w14:textId="77777777" w:rsidR="00142C2F" w:rsidRPr="00142C2F" w:rsidRDefault="00142C2F" w:rsidP="00142C2F">
      <w:pPr>
        <w:rPr>
          <w:i/>
          <w:sz w:val="20"/>
        </w:rPr>
      </w:pPr>
      <w:r w:rsidRPr="00142C2F">
        <w:rPr>
          <w:i/>
          <w:sz w:val="20"/>
        </w:rPr>
        <w:t>Otočac, 14. travnja 2023. godine</w:t>
      </w:r>
    </w:p>
    <w:p w14:paraId="0ECAA1D7" w14:textId="77777777" w:rsidR="00142C2F" w:rsidRPr="00142C2F" w:rsidRDefault="00142C2F" w:rsidP="00142C2F">
      <w:pPr>
        <w:jc w:val="both"/>
        <w:rPr>
          <w:sz w:val="20"/>
        </w:rPr>
      </w:pPr>
    </w:p>
    <w:p w14:paraId="0EAF7433" w14:textId="77777777" w:rsidR="00142C2F" w:rsidRPr="00142C2F" w:rsidRDefault="00142C2F" w:rsidP="00142C2F">
      <w:pPr>
        <w:ind w:left="4956" w:firstLine="708"/>
        <w:jc w:val="right"/>
        <w:rPr>
          <w:sz w:val="20"/>
        </w:rPr>
      </w:pPr>
      <w:r w:rsidRPr="00142C2F">
        <w:rPr>
          <w:sz w:val="20"/>
        </w:rPr>
        <w:t>GRADONAČELNIK</w:t>
      </w:r>
    </w:p>
    <w:p w14:paraId="7C0979C0" w14:textId="471B0D30" w:rsidR="00142C2F" w:rsidRPr="00142C2F" w:rsidRDefault="00142C2F" w:rsidP="00142C2F">
      <w:pPr>
        <w:ind w:left="4956" w:firstLine="708"/>
        <w:jc w:val="right"/>
        <w:rPr>
          <w:sz w:val="20"/>
        </w:rPr>
      </w:pPr>
      <w:r w:rsidRPr="00142C2F">
        <w:rPr>
          <w:sz w:val="20"/>
        </w:rPr>
        <w:t>Goran Bukovac, dipl.</w:t>
      </w:r>
      <w:r>
        <w:rPr>
          <w:sz w:val="20"/>
        </w:rPr>
        <w:t xml:space="preserve"> </w:t>
      </w:r>
      <w:r w:rsidRPr="00142C2F">
        <w:rPr>
          <w:sz w:val="20"/>
        </w:rPr>
        <w:t>pol.</w:t>
      </w:r>
      <w:r>
        <w:rPr>
          <w:sz w:val="20"/>
        </w:rPr>
        <w:t xml:space="preserve">, v. r. </w:t>
      </w:r>
    </w:p>
    <w:p w14:paraId="1290C7EB" w14:textId="77777777" w:rsidR="00142C2F" w:rsidRPr="00142C2F" w:rsidRDefault="00142C2F" w:rsidP="00142C2F">
      <w:pPr>
        <w:jc w:val="both"/>
        <w:rPr>
          <w:b/>
          <w:sz w:val="20"/>
        </w:rPr>
      </w:pPr>
    </w:p>
    <w:p w14:paraId="48178BAD" w14:textId="4A56544C" w:rsidR="00FF7F36" w:rsidRPr="00142C2F" w:rsidRDefault="00FF7F36" w:rsidP="00142C2F">
      <w:pPr>
        <w:overflowPunct/>
        <w:autoSpaceDE/>
        <w:autoSpaceDN/>
        <w:adjustRightInd/>
        <w:jc w:val="right"/>
        <w:textAlignment w:val="auto"/>
        <w:rPr>
          <w:sz w:val="20"/>
        </w:rPr>
      </w:pPr>
    </w:p>
    <w:p w14:paraId="6C08D8D0" w14:textId="77777777" w:rsidR="00142C2F" w:rsidRPr="00142C2F" w:rsidRDefault="00142C2F" w:rsidP="00142C2F">
      <w:pPr>
        <w:ind w:firstLine="708"/>
        <w:jc w:val="both"/>
        <w:rPr>
          <w:sz w:val="20"/>
        </w:rPr>
      </w:pPr>
      <w:r w:rsidRPr="00142C2F">
        <w:rPr>
          <w:sz w:val="20"/>
        </w:rPr>
        <w:t>Na temelju članka 42. i 48. Zakona o lokalnoj i područnoj (regionalnoj) samoupravi (NN 33/01, 60/01, 129/05, 109/07, 125/08, 36/09,150/11, 144/12, 19/13, 137/15, 123/17, 98/19 i 144/20) i članka 59. Statuta Grada Otočca („Službeni vjesnik Grada Otočca“ broj 9/21) Gradonačelnik Grada Otočca donosi</w:t>
      </w:r>
    </w:p>
    <w:p w14:paraId="0A9CCC68" w14:textId="77777777" w:rsidR="00142C2F" w:rsidRPr="00142C2F" w:rsidRDefault="00142C2F" w:rsidP="00142C2F">
      <w:pPr>
        <w:jc w:val="center"/>
        <w:rPr>
          <w:b/>
          <w:sz w:val="20"/>
        </w:rPr>
      </w:pPr>
      <w:r w:rsidRPr="00142C2F">
        <w:rPr>
          <w:b/>
          <w:sz w:val="20"/>
        </w:rPr>
        <w:t>R J E Š E N J E</w:t>
      </w:r>
    </w:p>
    <w:p w14:paraId="71789754" w14:textId="77777777" w:rsidR="00142C2F" w:rsidRPr="00142C2F" w:rsidRDefault="00142C2F" w:rsidP="00142C2F">
      <w:pPr>
        <w:jc w:val="center"/>
        <w:rPr>
          <w:sz w:val="20"/>
        </w:rPr>
      </w:pPr>
      <w:r w:rsidRPr="00142C2F">
        <w:rPr>
          <w:sz w:val="20"/>
        </w:rPr>
        <w:t>I.</w:t>
      </w:r>
    </w:p>
    <w:p w14:paraId="3A526BCD" w14:textId="77777777" w:rsidR="00142C2F" w:rsidRPr="00142C2F" w:rsidRDefault="00142C2F" w:rsidP="00142C2F">
      <w:pPr>
        <w:ind w:firstLine="708"/>
        <w:jc w:val="both"/>
        <w:rPr>
          <w:sz w:val="20"/>
        </w:rPr>
      </w:pPr>
      <w:r w:rsidRPr="00142C2F">
        <w:rPr>
          <w:b/>
          <w:sz w:val="20"/>
        </w:rPr>
        <w:t xml:space="preserve">Domu zdravlja Otočac, Vladimira Nazora 21, 53220 Otočac (OIB: 90225883971), </w:t>
      </w:r>
      <w:r w:rsidRPr="00142C2F">
        <w:rPr>
          <w:sz w:val="20"/>
        </w:rPr>
        <w:t xml:space="preserve">odobrava se sufinanciranje usluga rada specijalista medicinske biokemije i laboratorijske medicine kako bi se nastavilo redovno obavljanje djelatnosti zdravstvene zaštite stanovništva grada Otočca odnosno redovan rad medicinsko-biokemijskog laboratorija na području Grada Otočca, u godišnjem iznosu od ukupno </w:t>
      </w:r>
      <w:bookmarkStart w:id="16" w:name="_Hlk132350011"/>
      <w:bookmarkStart w:id="17" w:name="_Hlk126055367"/>
      <w:r w:rsidRPr="00142C2F">
        <w:rPr>
          <w:b/>
          <w:bCs/>
          <w:sz w:val="20"/>
        </w:rPr>
        <w:t>9.000,00 eura (67.810,50 kuna</w:t>
      </w:r>
      <w:bookmarkEnd w:id="16"/>
      <w:r w:rsidRPr="00142C2F">
        <w:rPr>
          <w:rStyle w:val="Referencafusnote"/>
          <w:b/>
          <w:bCs/>
          <w:sz w:val="20"/>
        </w:rPr>
        <w:footnoteReference w:id="6"/>
      </w:r>
      <w:r w:rsidRPr="00142C2F">
        <w:rPr>
          <w:b/>
          <w:bCs/>
          <w:sz w:val="20"/>
        </w:rPr>
        <w:t>).</w:t>
      </w:r>
      <w:r w:rsidRPr="00142C2F">
        <w:rPr>
          <w:sz w:val="20"/>
        </w:rPr>
        <w:t xml:space="preserve"> </w:t>
      </w:r>
      <w:bookmarkEnd w:id="17"/>
    </w:p>
    <w:p w14:paraId="671200FA" w14:textId="77777777" w:rsidR="00142C2F" w:rsidRPr="00142C2F" w:rsidRDefault="00142C2F" w:rsidP="00142C2F">
      <w:pPr>
        <w:tabs>
          <w:tab w:val="left" w:pos="1080"/>
        </w:tabs>
        <w:jc w:val="center"/>
        <w:rPr>
          <w:sz w:val="20"/>
        </w:rPr>
      </w:pPr>
      <w:r w:rsidRPr="00142C2F">
        <w:rPr>
          <w:sz w:val="20"/>
        </w:rPr>
        <w:lastRenderedPageBreak/>
        <w:t>II.</w:t>
      </w:r>
    </w:p>
    <w:p w14:paraId="38BC742D" w14:textId="77777777" w:rsidR="00142C2F" w:rsidRPr="00142C2F" w:rsidRDefault="00142C2F" w:rsidP="00142C2F">
      <w:pPr>
        <w:jc w:val="both"/>
        <w:rPr>
          <w:sz w:val="20"/>
        </w:rPr>
      </w:pPr>
      <w:r w:rsidRPr="00142C2F">
        <w:rPr>
          <w:sz w:val="20"/>
        </w:rPr>
        <w:tab/>
        <w:t xml:space="preserve">Isplatu od 9.000,00 eura (67.810,50 kuna) izvršit će Jedinstveni upravni odjel - </w:t>
      </w:r>
      <w:r w:rsidRPr="00142C2F">
        <w:rPr>
          <w:i/>
          <w:sz w:val="20"/>
        </w:rPr>
        <w:t>Odsjek za financije, gradski proračun,  gradsku imovinu, gospodarstvo, javnu nabavu, urbanizam i komunalni sustav</w:t>
      </w:r>
      <w:r w:rsidRPr="00142C2F">
        <w:rPr>
          <w:sz w:val="20"/>
        </w:rPr>
        <w:t xml:space="preserve"> iz stavke </w:t>
      </w:r>
      <w:r w:rsidRPr="00142C2F">
        <w:rPr>
          <w:b/>
          <w:sz w:val="20"/>
        </w:rPr>
        <w:t>R0064</w:t>
      </w:r>
      <w:r w:rsidRPr="00142C2F">
        <w:rPr>
          <w:sz w:val="20"/>
        </w:rPr>
        <w:t xml:space="preserve"> Proračuna Grada  Otočca za 2023. godinu.</w:t>
      </w:r>
    </w:p>
    <w:p w14:paraId="12B3B6BE" w14:textId="77777777" w:rsidR="00142C2F" w:rsidRPr="00142C2F" w:rsidRDefault="00142C2F" w:rsidP="00142C2F">
      <w:pPr>
        <w:tabs>
          <w:tab w:val="left" w:pos="1080"/>
        </w:tabs>
        <w:jc w:val="center"/>
        <w:rPr>
          <w:sz w:val="20"/>
        </w:rPr>
      </w:pPr>
      <w:r w:rsidRPr="00142C2F">
        <w:rPr>
          <w:sz w:val="20"/>
        </w:rPr>
        <w:t>III.</w:t>
      </w:r>
    </w:p>
    <w:p w14:paraId="13765704" w14:textId="77777777" w:rsidR="00142C2F" w:rsidRPr="00142C2F" w:rsidRDefault="00142C2F" w:rsidP="00142C2F">
      <w:pPr>
        <w:ind w:firstLine="708"/>
        <w:jc w:val="both"/>
        <w:rPr>
          <w:b/>
          <w:sz w:val="20"/>
        </w:rPr>
      </w:pPr>
      <w:r w:rsidRPr="00142C2F">
        <w:rPr>
          <w:sz w:val="20"/>
        </w:rPr>
        <w:t xml:space="preserve">Uplata će se od 1. travnja 2023. godine, vršiti na mjesečnoj bazi po </w:t>
      </w:r>
      <w:r w:rsidRPr="00142C2F">
        <w:rPr>
          <w:b/>
          <w:bCs/>
          <w:sz w:val="20"/>
        </w:rPr>
        <w:t>1.000,00 eura</w:t>
      </w:r>
      <w:r w:rsidRPr="00142C2F">
        <w:rPr>
          <w:sz w:val="20"/>
        </w:rPr>
        <w:t xml:space="preserve"> (7.534,50 kuna)</w:t>
      </w:r>
      <w:r w:rsidRPr="00142C2F">
        <w:rPr>
          <w:b/>
          <w:sz w:val="20"/>
        </w:rPr>
        <w:t xml:space="preserve"> </w:t>
      </w:r>
      <w:r w:rsidRPr="00142C2F">
        <w:rPr>
          <w:sz w:val="20"/>
        </w:rPr>
        <w:t>i to na žiro-račun Doma zdravlja Otočac</w:t>
      </w:r>
      <w:r w:rsidRPr="00142C2F">
        <w:rPr>
          <w:b/>
          <w:sz w:val="20"/>
        </w:rPr>
        <w:t>, HR4223900011101223722.</w:t>
      </w:r>
    </w:p>
    <w:p w14:paraId="78249F1D" w14:textId="77777777" w:rsidR="00142C2F" w:rsidRPr="00142C2F" w:rsidRDefault="00142C2F" w:rsidP="00142C2F">
      <w:pPr>
        <w:jc w:val="center"/>
        <w:rPr>
          <w:sz w:val="20"/>
        </w:rPr>
      </w:pPr>
      <w:r w:rsidRPr="00142C2F">
        <w:rPr>
          <w:sz w:val="20"/>
        </w:rPr>
        <w:t>IV.</w:t>
      </w:r>
    </w:p>
    <w:p w14:paraId="2FF901F7" w14:textId="77777777" w:rsidR="00142C2F" w:rsidRPr="00142C2F" w:rsidRDefault="00142C2F" w:rsidP="00142C2F">
      <w:pPr>
        <w:ind w:firstLine="708"/>
        <w:jc w:val="both"/>
        <w:rPr>
          <w:b/>
          <w:sz w:val="20"/>
        </w:rPr>
      </w:pPr>
      <w:r w:rsidRPr="00142C2F">
        <w:rPr>
          <w:sz w:val="20"/>
        </w:rPr>
        <w:t xml:space="preserve">Dom zdravlja Otočac, Vladimira Nazora 21, 53 220 Otočac, obvezuje se javno istaknuti sufinanciranje Grada Otočca te dostaviti dokaze </w:t>
      </w:r>
      <w:r w:rsidRPr="00142C2F">
        <w:rPr>
          <w:i/>
          <w:sz w:val="20"/>
        </w:rPr>
        <w:t>(račune i bankovne izvode iz kojih je vidljiva isplata troškova za izvršene usluge od strane specijalista medicinske biokemije i laboratorijske medicine s kojima je sklopljen Ugovor o poslovnoj suradnji)</w:t>
      </w:r>
      <w:r w:rsidRPr="00142C2F">
        <w:rPr>
          <w:sz w:val="20"/>
        </w:rPr>
        <w:t xml:space="preserve"> i to na polugodišnjoj ili godišnjoj razini, ali najkasnije do 31. siječnja 2024. godine.</w:t>
      </w:r>
      <w:r w:rsidRPr="00142C2F">
        <w:rPr>
          <w:b/>
          <w:sz w:val="20"/>
        </w:rPr>
        <w:t xml:space="preserve"> </w:t>
      </w:r>
    </w:p>
    <w:p w14:paraId="7ECD1FE4" w14:textId="77777777" w:rsidR="00142C2F" w:rsidRPr="00142C2F" w:rsidRDefault="00142C2F" w:rsidP="00142C2F">
      <w:pPr>
        <w:ind w:firstLine="708"/>
        <w:jc w:val="both"/>
        <w:rPr>
          <w:bCs/>
          <w:sz w:val="20"/>
        </w:rPr>
      </w:pPr>
      <w:r w:rsidRPr="00142C2F">
        <w:rPr>
          <w:bCs/>
          <w:sz w:val="20"/>
        </w:rPr>
        <w:t>Grad Otočac zadržava pravo tražiti dodatne dokaze o namjenskom trošenju odobrenih financijskih sredstava ukoliko se za to pokaže potreba.</w:t>
      </w:r>
    </w:p>
    <w:p w14:paraId="1C381295" w14:textId="77777777" w:rsidR="00142C2F" w:rsidRPr="00142C2F" w:rsidRDefault="00142C2F" w:rsidP="00142C2F">
      <w:pPr>
        <w:jc w:val="center"/>
        <w:rPr>
          <w:sz w:val="20"/>
        </w:rPr>
      </w:pPr>
      <w:r w:rsidRPr="00142C2F">
        <w:rPr>
          <w:sz w:val="20"/>
        </w:rPr>
        <w:t>V.</w:t>
      </w:r>
    </w:p>
    <w:p w14:paraId="2E2DA802" w14:textId="77777777" w:rsidR="00142C2F" w:rsidRPr="00142C2F" w:rsidRDefault="00142C2F" w:rsidP="00142C2F">
      <w:pPr>
        <w:ind w:firstLine="708"/>
        <w:jc w:val="both"/>
        <w:rPr>
          <w:sz w:val="20"/>
        </w:rPr>
      </w:pPr>
      <w:r w:rsidRPr="00142C2F">
        <w:rPr>
          <w:sz w:val="20"/>
        </w:rPr>
        <w:t>Ovo Rješenje objavit će se u „Službenom vjesniku Grada Otočca“.</w:t>
      </w:r>
    </w:p>
    <w:p w14:paraId="1CFE259D" w14:textId="77777777" w:rsidR="00142C2F" w:rsidRPr="00142C2F" w:rsidRDefault="00142C2F" w:rsidP="00142C2F">
      <w:pPr>
        <w:rPr>
          <w:sz w:val="20"/>
        </w:rPr>
      </w:pPr>
      <w:r w:rsidRPr="00142C2F">
        <w:rPr>
          <w:sz w:val="20"/>
        </w:rPr>
        <w:t>KLASA: UP/I-402-01/23-01/12</w:t>
      </w:r>
    </w:p>
    <w:p w14:paraId="5CF5C6DC" w14:textId="77777777" w:rsidR="00142C2F" w:rsidRPr="00142C2F" w:rsidRDefault="00142C2F" w:rsidP="00142C2F">
      <w:pPr>
        <w:rPr>
          <w:sz w:val="20"/>
        </w:rPr>
      </w:pPr>
      <w:r w:rsidRPr="00142C2F">
        <w:rPr>
          <w:sz w:val="20"/>
        </w:rPr>
        <w:t>URBROJ: 2125-02-03-23-02</w:t>
      </w:r>
    </w:p>
    <w:p w14:paraId="7279E7D2" w14:textId="73D5B570" w:rsidR="00142C2F" w:rsidRPr="00142C2F" w:rsidRDefault="00142C2F" w:rsidP="00142C2F">
      <w:pPr>
        <w:rPr>
          <w:i/>
          <w:sz w:val="20"/>
        </w:rPr>
      </w:pPr>
      <w:r w:rsidRPr="00142C2F">
        <w:rPr>
          <w:i/>
          <w:sz w:val="20"/>
        </w:rPr>
        <w:t>Otočac, 14. travnja 2023. godine</w:t>
      </w:r>
    </w:p>
    <w:p w14:paraId="6FD91691" w14:textId="77777777" w:rsidR="00142C2F" w:rsidRPr="00142C2F" w:rsidRDefault="00142C2F" w:rsidP="00142C2F">
      <w:pPr>
        <w:ind w:left="4956" w:firstLine="708"/>
        <w:jc w:val="right"/>
        <w:rPr>
          <w:sz w:val="20"/>
        </w:rPr>
      </w:pPr>
      <w:r w:rsidRPr="00142C2F">
        <w:rPr>
          <w:sz w:val="20"/>
        </w:rPr>
        <w:t>GRADONAČELNIK</w:t>
      </w:r>
    </w:p>
    <w:p w14:paraId="7643BAAC" w14:textId="0603449A" w:rsidR="00142C2F" w:rsidRPr="00142C2F" w:rsidRDefault="00142C2F" w:rsidP="00142C2F">
      <w:pPr>
        <w:ind w:left="4956" w:firstLine="708"/>
        <w:jc w:val="right"/>
        <w:rPr>
          <w:sz w:val="20"/>
        </w:rPr>
      </w:pPr>
      <w:r w:rsidRPr="00142C2F">
        <w:rPr>
          <w:sz w:val="20"/>
        </w:rPr>
        <w:t>Goran Bukovac, dipl. pol.</w:t>
      </w:r>
      <w:r>
        <w:rPr>
          <w:sz w:val="20"/>
        </w:rPr>
        <w:t>, v.r.</w:t>
      </w:r>
    </w:p>
    <w:p w14:paraId="3DECAFB3" w14:textId="3C1D348E" w:rsidR="00FF7F36" w:rsidRPr="00142C2F" w:rsidRDefault="00FF7F36" w:rsidP="00142C2F">
      <w:pPr>
        <w:overflowPunct/>
        <w:autoSpaceDE/>
        <w:autoSpaceDN/>
        <w:adjustRightInd/>
        <w:jc w:val="right"/>
        <w:textAlignment w:val="auto"/>
        <w:rPr>
          <w:sz w:val="20"/>
        </w:rPr>
      </w:pPr>
    </w:p>
    <w:p w14:paraId="4775ECD9" w14:textId="120C22B1" w:rsidR="00FF7F36" w:rsidRPr="00142C2F" w:rsidRDefault="00FF7F36" w:rsidP="00142C2F">
      <w:pPr>
        <w:overflowPunct/>
        <w:autoSpaceDE/>
        <w:autoSpaceDN/>
        <w:adjustRightInd/>
        <w:jc w:val="right"/>
        <w:textAlignment w:val="auto"/>
        <w:rPr>
          <w:sz w:val="20"/>
        </w:rPr>
      </w:pPr>
    </w:p>
    <w:p w14:paraId="769B9C51" w14:textId="4AC8BC39" w:rsidR="00FF7F36" w:rsidRPr="00142C2F" w:rsidRDefault="00FF7F36" w:rsidP="00142C2F">
      <w:pPr>
        <w:overflowPunct/>
        <w:autoSpaceDE/>
        <w:autoSpaceDN/>
        <w:adjustRightInd/>
        <w:jc w:val="right"/>
        <w:textAlignment w:val="auto"/>
        <w:rPr>
          <w:sz w:val="20"/>
        </w:rPr>
      </w:pPr>
    </w:p>
    <w:p w14:paraId="11E9A6A9" w14:textId="4BAB4D9A" w:rsidR="00FF7F36" w:rsidRPr="00142C2F" w:rsidRDefault="00FF7F36" w:rsidP="00142C2F">
      <w:pPr>
        <w:overflowPunct/>
        <w:autoSpaceDE/>
        <w:autoSpaceDN/>
        <w:adjustRightInd/>
        <w:jc w:val="right"/>
        <w:textAlignment w:val="auto"/>
        <w:rPr>
          <w:sz w:val="20"/>
        </w:rPr>
      </w:pPr>
    </w:p>
    <w:p w14:paraId="05CCED3B" w14:textId="21B5B392" w:rsidR="00FF7F36" w:rsidRPr="00142C2F" w:rsidRDefault="00FF7F36" w:rsidP="00142C2F">
      <w:pPr>
        <w:overflowPunct/>
        <w:autoSpaceDE/>
        <w:autoSpaceDN/>
        <w:adjustRightInd/>
        <w:jc w:val="right"/>
        <w:textAlignment w:val="auto"/>
        <w:rPr>
          <w:sz w:val="20"/>
        </w:rPr>
      </w:pPr>
    </w:p>
    <w:p w14:paraId="52B6B849" w14:textId="46C8B6F7" w:rsidR="00FF7F36" w:rsidRPr="00142C2F" w:rsidRDefault="00FF7F36" w:rsidP="00142C2F">
      <w:pPr>
        <w:overflowPunct/>
        <w:autoSpaceDE/>
        <w:autoSpaceDN/>
        <w:adjustRightInd/>
        <w:jc w:val="right"/>
        <w:textAlignment w:val="auto"/>
        <w:rPr>
          <w:sz w:val="20"/>
        </w:rPr>
      </w:pPr>
    </w:p>
    <w:p w14:paraId="1D1FF188" w14:textId="6D81B30A" w:rsidR="00FF7F36" w:rsidRPr="00142C2F" w:rsidRDefault="00FF7F36" w:rsidP="00142C2F">
      <w:pPr>
        <w:overflowPunct/>
        <w:autoSpaceDE/>
        <w:autoSpaceDN/>
        <w:adjustRightInd/>
        <w:jc w:val="right"/>
        <w:textAlignment w:val="auto"/>
        <w:rPr>
          <w:sz w:val="20"/>
        </w:rPr>
      </w:pPr>
    </w:p>
    <w:p w14:paraId="23BE6F29" w14:textId="5BBB3A5B" w:rsidR="00FF7F36" w:rsidRPr="00142C2F" w:rsidRDefault="00FF7F36" w:rsidP="00142C2F">
      <w:pPr>
        <w:overflowPunct/>
        <w:autoSpaceDE/>
        <w:autoSpaceDN/>
        <w:adjustRightInd/>
        <w:jc w:val="right"/>
        <w:textAlignment w:val="auto"/>
        <w:rPr>
          <w:sz w:val="20"/>
        </w:rPr>
      </w:pPr>
    </w:p>
    <w:p w14:paraId="38BA9352" w14:textId="68B27798" w:rsidR="00FF7F36" w:rsidRPr="00142C2F" w:rsidRDefault="00FF7F36" w:rsidP="00142C2F">
      <w:pPr>
        <w:overflowPunct/>
        <w:autoSpaceDE/>
        <w:autoSpaceDN/>
        <w:adjustRightInd/>
        <w:jc w:val="right"/>
        <w:textAlignment w:val="auto"/>
        <w:rPr>
          <w:sz w:val="20"/>
        </w:rPr>
      </w:pPr>
    </w:p>
    <w:p w14:paraId="21A2F503" w14:textId="039E320F" w:rsidR="00FF7F36" w:rsidRPr="00142C2F" w:rsidRDefault="00FF7F36" w:rsidP="00142C2F">
      <w:pPr>
        <w:overflowPunct/>
        <w:autoSpaceDE/>
        <w:autoSpaceDN/>
        <w:adjustRightInd/>
        <w:jc w:val="right"/>
        <w:textAlignment w:val="auto"/>
        <w:rPr>
          <w:sz w:val="20"/>
        </w:rPr>
      </w:pPr>
    </w:p>
    <w:p w14:paraId="66F3253D" w14:textId="18E8936B" w:rsidR="00FF7F36" w:rsidRPr="00142C2F" w:rsidRDefault="00FF7F36" w:rsidP="00142C2F">
      <w:pPr>
        <w:overflowPunct/>
        <w:autoSpaceDE/>
        <w:autoSpaceDN/>
        <w:adjustRightInd/>
        <w:jc w:val="right"/>
        <w:textAlignment w:val="auto"/>
        <w:rPr>
          <w:sz w:val="20"/>
        </w:rPr>
      </w:pPr>
    </w:p>
    <w:p w14:paraId="2D6C25D2" w14:textId="28F3BABD" w:rsidR="00FF7F36" w:rsidRPr="00142C2F" w:rsidRDefault="00FF7F36" w:rsidP="00142C2F">
      <w:pPr>
        <w:overflowPunct/>
        <w:autoSpaceDE/>
        <w:autoSpaceDN/>
        <w:adjustRightInd/>
        <w:jc w:val="right"/>
        <w:textAlignment w:val="auto"/>
        <w:rPr>
          <w:sz w:val="20"/>
        </w:rPr>
      </w:pPr>
    </w:p>
    <w:p w14:paraId="294FA925" w14:textId="7018CB07" w:rsidR="00FF7F36" w:rsidRPr="00142C2F" w:rsidRDefault="00FF7F36" w:rsidP="00142C2F">
      <w:pPr>
        <w:overflowPunct/>
        <w:autoSpaceDE/>
        <w:autoSpaceDN/>
        <w:adjustRightInd/>
        <w:jc w:val="right"/>
        <w:textAlignment w:val="auto"/>
        <w:rPr>
          <w:sz w:val="20"/>
        </w:rPr>
      </w:pPr>
    </w:p>
    <w:p w14:paraId="1F04910A" w14:textId="06725432" w:rsidR="00FF7F36" w:rsidRPr="00142C2F" w:rsidRDefault="00FF7F36" w:rsidP="00142C2F">
      <w:pPr>
        <w:overflowPunct/>
        <w:autoSpaceDE/>
        <w:autoSpaceDN/>
        <w:adjustRightInd/>
        <w:jc w:val="right"/>
        <w:textAlignment w:val="auto"/>
        <w:rPr>
          <w:sz w:val="20"/>
        </w:rPr>
      </w:pPr>
    </w:p>
    <w:p w14:paraId="6B14BEEE" w14:textId="15ED9637" w:rsidR="00FF7F36" w:rsidRPr="00142C2F" w:rsidRDefault="00FF7F36" w:rsidP="00142C2F">
      <w:pPr>
        <w:overflowPunct/>
        <w:autoSpaceDE/>
        <w:autoSpaceDN/>
        <w:adjustRightInd/>
        <w:jc w:val="right"/>
        <w:textAlignment w:val="auto"/>
        <w:rPr>
          <w:sz w:val="20"/>
        </w:rPr>
      </w:pPr>
    </w:p>
    <w:p w14:paraId="56A8893B" w14:textId="1AA580B1" w:rsidR="00FF7F36" w:rsidRPr="00142C2F" w:rsidRDefault="00FF7F36" w:rsidP="00142C2F">
      <w:pPr>
        <w:overflowPunct/>
        <w:autoSpaceDE/>
        <w:autoSpaceDN/>
        <w:adjustRightInd/>
        <w:jc w:val="right"/>
        <w:textAlignment w:val="auto"/>
        <w:rPr>
          <w:sz w:val="20"/>
        </w:rPr>
      </w:pPr>
    </w:p>
    <w:p w14:paraId="5A46BB20" w14:textId="668596A3" w:rsidR="00FF7F36" w:rsidRPr="00142C2F" w:rsidRDefault="00FF7F36" w:rsidP="00142C2F">
      <w:pPr>
        <w:overflowPunct/>
        <w:autoSpaceDE/>
        <w:autoSpaceDN/>
        <w:adjustRightInd/>
        <w:jc w:val="right"/>
        <w:textAlignment w:val="auto"/>
        <w:rPr>
          <w:sz w:val="20"/>
        </w:rPr>
      </w:pPr>
    </w:p>
    <w:p w14:paraId="2DF0C727" w14:textId="0914F824" w:rsidR="00FF7F36" w:rsidRPr="00142C2F" w:rsidRDefault="00FF7F36" w:rsidP="00142C2F">
      <w:pPr>
        <w:overflowPunct/>
        <w:autoSpaceDE/>
        <w:autoSpaceDN/>
        <w:adjustRightInd/>
        <w:jc w:val="right"/>
        <w:textAlignment w:val="auto"/>
        <w:rPr>
          <w:sz w:val="20"/>
        </w:rPr>
      </w:pPr>
    </w:p>
    <w:p w14:paraId="04802FCF" w14:textId="44B6CA8D" w:rsidR="00FF7F36" w:rsidRPr="00142C2F" w:rsidRDefault="00FF7F36" w:rsidP="00142C2F">
      <w:pPr>
        <w:overflowPunct/>
        <w:autoSpaceDE/>
        <w:autoSpaceDN/>
        <w:adjustRightInd/>
        <w:jc w:val="right"/>
        <w:textAlignment w:val="auto"/>
        <w:rPr>
          <w:sz w:val="20"/>
        </w:rPr>
      </w:pPr>
    </w:p>
    <w:p w14:paraId="33855F76" w14:textId="1EABFC59" w:rsidR="00FF7F36" w:rsidRPr="00142C2F" w:rsidRDefault="00FF7F36" w:rsidP="00142C2F">
      <w:pPr>
        <w:overflowPunct/>
        <w:autoSpaceDE/>
        <w:autoSpaceDN/>
        <w:adjustRightInd/>
        <w:jc w:val="right"/>
        <w:textAlignment w:val="auto"/>
        <w:rPr>
          <w:sz w:val="20"/>
        </w:rPr>
      </w:pPr>
    </w:p>
    <w:p w14:paraId="46FCAAF0" w14:textId="66369366" w:rsidR="00FF7F36" w:rsidRPr="00142C2F" w:rsidRDefault="00FF7F36" w:rsidP="00142C2F">
      <w:pPr>
        <w:overflowPunct/>
        <w:autoSpaceDE/>
        <w:autoSpaceDN/>
        <w:adjustRightInd/>
        <w:jc w:val="right"/>
        <w:textAlignment w:val="auto"/>
        <w:rPr>
          <w:sz w:val="20"/>
        </w:rPr>
      </w:pPr>
    </w:p>
    <w:p w14:paraId="56C1A491" w14:textId="5DD339D2" w:rsidR="00FF7F36" w:rsidRPr="00142C2F" w:rsidRDefault="00FF7F36" w:rsidP="00142C2F">
      <w:pPr>
        <w:overflowPunct/>
        <w:autoSpaceDE/>
        <w:autoSpaceDN/>
        <w:adjustRightInd/>
        <w:jc w:val="right"/>
        <w:textAlignment w:val="auto"/>
        <w:rPr>
          <w:sz w:val="20"/>
        </w:rPr>
      </w:pPr>
    </w:p>
    <w:p w14:paraId="0B5E23C1" w14:textId="358E5D42" w:rsidR="00FF7F36" w:rsidRPr="00142C2F" w:rsidRDefault="00FF7F36" w:rsidP="00142C2F">
      <w:pPr>
        <w:overflowPunct/>
        <w:autoSpaceDE/>
        <w:autoSpaceDN/>
        <w:adjustRightInd/>
        <w:jc w:val="right"/>
        <w:textAlignment w:val="auto"/>
        <w:rPr>
          <w:sz w:val="20"/>
        </w:rPr>
      </w:pPr>
    </w:p>
    <w:p w14:paraId="319C8505" w14:textId="5CA7D4B3" w:rsidR="00FF7F36" w:rsidRPr="00142C2F" w:rsidRDefault="00FF7F36" w:rsidP="00142C2F">
      <w:pPr>
        <w:overflowPunct/>
        <w:autoSpaceDE/>
        <w:autoSpaceDN/>
        <w:adjustRightInd/>
        <w:jc w:val="right"/>
        <w:textAlignment w:val="auto"/>
        <w:rPr>
          <w:sz w:val="20"/>
        </w:rPr>
      </w:pPr>
    </w:p>
    <w:p w14:paraId="2D97C699" w14:textId="77777777" w:rsidR="00FF7F36" w:rsidRPr="00142C2F" w:rsidRDefault="00FF7F36" w:rsidP="00142C2F">
      <w:pPr>
        <w:overflowPunct/>
        <w:autoSpaceDE/>
        <w:autoSpaceDN/>
        <w:adjustRightInd/>
        <w:jc w:val="right"/>
        <w:textAlignment w:val="auto"/>
        <w:rPr>
          <w:sz w:val="20"/>
        </w:rPr>
      </w:pPr>
    </w:p>
    <w:p w14:paraId="753D2F05" w14:textId="4741C741" w:rsidR="00FF7F36" w:rsidRPr="00142C2F" w:rsidRDefault="00FF7F36" w:rsidP="00142C2F">
      <w:pPr>
        <w:overflowPunct/>
        <w:autoSpaceDE/>
        <w:autoSpaceDN/>
        <w:adjustRightInd/>
        <w:jc w:val="right"/>
        <w:textAlignment w:val="auto"/>
        <w:rPr>
          <w:sz w:val="20"/>
        </w:rPr>
      </w:pPr>
    </w:p>
    <w:p w14:paraId="4185ECF1" w14:textId="77777777" w:rsidR="00FF7F36" w:rsidRPr="00142C2F" w:rsidRDefault="00FF7F36" w:rsidP="00142C2F">
      <w:pPr>
        <w:overflowPunct/>
        <w:autoSpaceDE/>
        <w:autoSpaceDN/>
        <w:adjustRightInd/>
        <w:jc w:val="right"/>
        <w:textAlignment w:val="auto"/>
        <w:rPr>
          <w:sz w:val="20"/>
        </w:rPr>
      </w:pPr>
    </w:p>
    <w:p w14:paraId="738F5DFD" w14:textId="77777777" w:rsidR="0004215A" w:rsidRPr="0004215A" w:rsidRDefault="0004215A" w:rsidP="00142C2F">
      <w:pPr>
        <w:shd w:val="clear" w:color="auto" w:fill="D9D9D9"/>
        <w:overflowPunct/>
        <w:autoSpaceDE/>
        <w:autoSpaceDN/>
        <w:adjustRightInd/>
        <w:spacing w:after="200"/>
        <w:ind w:left="720"/>
        <w:contextualSpacing/>
        <w:jc w:val="both"/>
        <w:textAlignment w:val="auto"/>
        <w:rPr>
          <w:b/>
          <w:sz w:val="20"/>
        </w:rPr>
      </w:pPr>
      <w:r w:rsidRPr="00142C2F">
        <w:rPr>
          <w:rFonts w:eastAsiaTheme="minorHAnsi"/>
          <w:sz w:val="20"/>
          <w:lang w:eastAsia="en-US"/>
        </w:rPr>
        <w:t>Izdavač: Gradsko v</w:t>
      </w:r>
      <w:r w:rsidRPr="00142C2F">
        <w:rPr>
          <w:rFonts w:eastAsiaTheme="minorHAnsi"/>
          <w:sz w:val="20"/>
          <w:shd w:val="clear" w:color="auto" w:fill="CCCCCC"/>
          <w:lang w:eastAsia="en-US"/>
        </w:rPr>
        <w:t>i</w:t>
      </w:r>
      <w:r w:rsidRPr="00142C2F">
        <w:rPr>
          <w:rFonts w:eastAsiaTheme="minorHAnsi"/>
          <w:sz w:val="20"/>
          <w:lang w:eastAsia="en-US"/>
        </w:rPr>
        <w:t xml:space="preserve">jeće Grada Otočca, Kralja Zvonimira 10, telefon 053/771-158, Odgovorni urednik Marija Marković, dipl. </w:t>
      </w:r>
      <w:proofErr w:type="spellStart"/>
      <w:r w:rsidRPr="00142C2F">
        <w:rPr>
          <w:rFonts w:eastAsiaTheme="minorHAnsi"/>
          <w:sz w:val="20"/>
          <w:lang w:eastAsia="en-US"/>
        </w:rPr>
        <w:t>iur</w:t>
      </w:r>
      <w:proofErr w:type="spellEnd"/>
      <w:r w:rsidRPr="00142C2F">
        <w:rPr>
          <w:rFonts w:eastAsiaTheme="minorHAnsi"/>
          <w:sz w:val="20"/>
          <w:lang w:eastAsia="en-US"/>
        </w:rPr>
        <w:t xml:space="preserve">. Cijena primjerka 15,00 kuna. Žiro-račun kod Erste&amp; </w:t>
      </w:r>
      <w:proofErr w:type="spellStart"/>
      <w:r w:rsidRPr="00142C2F">
        <w:rPr>
          <w:rFonts w:eastAsiaTheme="minorHAnsi"/>
          <w:sz w:val="20"/>
          <w:lang w:eastAsia="en-US"/>
        </w:rPr>
        <w:t>Steiermarkische</w:t>
      </w:r>
      <w:proofErr w:type="spellEnd"/>
      <w:r w:rsidRPr="00142C2F">
        <w:rPr>
          <w:rFonts w:eastAsiaTheme="minorHAnsi"/>
          <w:sz w:val="20"/>
          <w:lang w:eastAsia="en-US"/>
        </w:rPr>
        <w:t xml:space="preserve"> Bank d.d. broj 2300007-1831300003, Gradska uprava Otočac, Tisak: Grad Otočac, Naklada: 60 primjeraka. Na temelju mišljenja Ministarstva kulture i prosvjete na „Službeni vjesnik Grada Otočca“ ne plaća se porez na promet proizvoda i usluga po članku 19. točka 14. stavak 2. Zakona</w:t>
      </w:r>
      <w:r w:rsidRPr="0004215A">
        <w:rPr>
          <w:rFonts w:eastAsiaTheme="minorHAnsi" w:cstheme="minorBidi"/>
          <w:sz w:val="18"/>
          <w:szCs w:val="18"/>
          <w:lang w:eastAsia="en-US"/>
        </w:rPr>
        <w:t xml:space="preserve"> o porezu  na promet proizvoda i usluga.</w:t>
      </w:r>
    </w:p>
    <w:sectPr w:rsidR="0004215A" w:rsidRPr="0004215A" w:rsidSect="008D4FA3">
      <w:headerReference w:type="default" r:id="rId14"/>
      <w:pgSz w:w="11906" w:h="16838"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001A" w14:textId="77777777" w:rsidR="00344319" w:rsidRDefault="00344319" w:rsidP="00E71BA5">
      <w:r>
        <w:separator/>
      </w:r>
    </w:p>
  </w:endnote>
  <w:endnote w:type="continuationSeparator" w:id="0">
    <w:p w14:paraId="51E9F897" w14:textId="77777777" w:rsidR="00344319" w:rsidRDefault="00344319" w:rsidP="00E7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C41B" w14:textId="77777777" w:rsidR="00344319" w:rsidRDefault="00344319" w:rsidP="00E71BA5">
      <w:r>
        <w:separator/>
      </w:r>
    </w:p>
  </w:footnote>
  <w:footnote w:type="continuationSeparator" w:id="0">
    <w:p w14:paraId="14A72443" w14:textId="77777777" w:rsidR="00344319" w:rsidRDefault="00344319" w:rsidP="00E71BA5">
      <w:r>
        <w:continuationSeparator/>
      </w:r>
    </w:p>
  </w:footnote>
  <w:footnote w:id="1">
    <w:p w14:paraId="4E021B46" w14:textId="77777777" w:rsidR="00E71BA5" w:rsidRDefault="00E71BA5" w:rsidP="00E71BA5">
      <w:pPr>
        <w:pStyle w:val="Tekstfusnote"/>
      </w:pPr>
      <w:r>
        <w:rPr>
          <w:rStyle w:val="Referencafusnote"/>
        </w:rPr>
        <w:footnoteRef/>
      </w:r>
      <w:r>
        <w:t xml:space="preserve"> 1 euro = 7,53450 kuna</w:t>
      </w:r>
    </w:p>
  </w:footnote>
  <w:footnote w:id="2">
    <w:p w14:paraId="7FD8D490" w14:textId="77777777" w:rsidR="000220F6" w:rsidRDefault="000220F6" w:rsidP="000220F6">
      <w:pPr>
        <w:pStyle w:val="Tekstfusnote"/>
      </w:pPr>
      <w:r>
        <w:rPr>
          <w:rStyle w:val="Referencafusnote"/>
        </w:rPr>
        <w:footnoteRef/>
      </w:r>
      <w:r>
        <w:t xml:space="preserve"> 1 euro = 7,53450 kuna</w:t>
      </w:r>
    </w:p>
  </w:footnote>
  <w:footnote w:id="3">
    <w:p w14:paraId="370B69FE" w14:textId="77777777" w:rsidR="00EB2E5D" w:rsidRDefault="00EB2E5D" w:rsidP="00EB2E5D">
      <w:pPr>
        <w:pStyle w:val="Tekstfusnote"/>
      </w:pPr>
      <w:r>
        <w:rPr>
          <w:rStyle w:val="Referencafusnote"/>
        </w:rPr>
        <w:footnoteRef/>
      </w:r>
      <w:r>
        <w:t xml:space="preserve"> 1 euro = 7,53450 kuna</w:t>
      </w:r>
    </w:p>
  </w:footnote>
  <w:footnote w:id="4">
    <w:p w14:paraId="5B88138D" w14:textId="77777777" w:rsidR="00EB2E5D" w:rsidRDefault="00EB2E5D" w:rsidP="00EB2E5D">
      <w:pPr>
        <w:pStyle w:val="Tekstfusnote"/>
      </w:pPr>
      <w:r>
        <w:rPr>
          <w:rStyle w:val="Referencafusnote"/>
        </w:rPr>
        <w:footnoteRef/>
      </w:r>
      <w:r>
        <w:t xml:space="preserve"> 1 euro = 7,53450 kuna</w:t>
      </w:r>
    </w:p>
  </w:footnote>
  <w:footnote w:id="5">
    <w:p w14:paraId="57523DF0" w14:textId="77777777" w:rsidR="00142C2F" w:rsidRDefault="00142C2F" w:rsidP="00142C2F">
      <w:pPr>
        <w:pStyle w:val="Tekstfusnote"/>
      </w:pPr>
      <w:r>
        <w:rPr>
          <w:rStyle w:val="Referencafusnote"/>
        </w:rPr>
        <w:footnoteRef/>
      </w:r>
      <w:r>
        <w:t xml:space="preserve"> 1 euro = 7,53450 kuna</w:t>
      </w:r>
    </w:p>
  </w:footnote>
  <w:footnote w:id="6">
    <w:p w14:paraId="1F5D5E62" w14:textId="77777777" w:rsidR="00142C2F" w:rsidRDefault="00142C2F" w:rsidP="00142C2F">
      <w:pPr>
        <w:pStyle w:val="Tekstfusnote"/>
      </w:pPr>
      <w:r>
        <w:rPr>
          <w:rStyle w:val="Referencafusnote"/>
        </w:rPr>
        <w:footnoteRef/>
      </w:r>
      <w:r>
        <w:t xml:space="preserve"> 1 euro = 7,53450 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552680"/>
      <w:docPartObj>
        <w:docPartGallery w:val="Page Numbers (Top of Page)"/>
        <w:docPartUnique/>
      </w:docPartObj>
    </w:sdtPr>
    <w:sdtEndPr>
      <w:rPr>
        <w:color w:val="7F7F7F" w:themeColor="background1" w:themeShade="7F"/>
        <w:spacing w:val="60"/>
      </w:rPr>
    </w:sdtEndPr>
    <w:sdtContent>
      <w:p w14:paraId="5F94AE4F" w14:textId="6D6A26D4" w:rsidR="006F31CD" w:rsidRDefault="006F31CD">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 broj 3/2023</w:t>
        </w:r>
      </w:p>
    </w:sdtContent>
  </w:sdt>
  <w:p w14:paraId="5286EBC2" w14:textId="77777777" w:rsidR="006F31CD" w:rsidRDefault="006F31C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2DB"/>
    <w:multiLevelType w:val="hybridMultilevel"/>
    <w:tmpl w:val="FF0AE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92780"/>
    <w:multiLevelType w:val="hybridMultilevel"/>
    <w:tmpl w:val="CD583856"/>
    <w:lvl w:ilvl="0" w:tplc="90626608">
      <w:numFmt w:val="bullet"/>
      <w:lvlText w:val="-"/>
      <w:lvlJc w:val="left"/>
      <w:pPr>
        <w:ind w:left="1609" w:hanging="360"/>
      </w:pPr>
      <w:rPr>
        <w:rFonts w:ascii="Times New Roman" w:eastAsiaTheme="minorHAnsi" w:hAnsi="Times New Roman" w:cs="Times New Roman" w:hint="default"/>
      </w:rPr>
    </w:lvl>
    <w:lvl w:ilvl="1" w:tplc="041A0003" w:tentative="1">
      <w:start w:val="1"/>
      <w:numFmt w:val="bullet"/>
      <w:lvlText w:val="o"/>
      <w:lvlJc w:val="left"/>
      <w:pPr>
        <w:ind w:left="2329" w:hanging="360"/>
      </w:pPr>
      <w:rPr>
        <w:rFonts w:ascii="Courier New" w:hAnsi="Courier New" w:cs="Courier New" w:hint="default"/>
      </w:rPr>
    </w:lvl>
    <w:lvl w:ilvl="2" w:tplc="041A0005" w:tentative="1">
      <w:start w:val="1"/>
      <w:numFmt w:val="bullet"/>
      <w:lvlText w:val=""/>
      <w:lvlJc w:val="left"/>
      <w:pPr>
        <w:ind w:left="3049" w:hanging="360"/>
      </w:pPr>
      <w:rPr>
        <w:rFonts w:ascii="Wingdings" w:hAnsi="Wingdings" w:hint="default"/>
      </w:rPr>
    </w:lvl>
    <w:lvl w:ilvl="3" w:tplc="041A0001" w:tentative="1">
      <w:start w:val="1"/>
      <w:numFmt w:val="bullet"/>
      <w:lvlText w:val=""/>
      <w:lvlJc w:val="left"/>
      <w:pPr>
        <w:ind w:left="3769" w:hanging="360"/>
      </w:pPr>
      <w:rPr>
        <w:rFonts w:ascii="Symbol" w:hAnsi="Symbol" w:hint="default"/>
      </w:rPr>
    </w:lvl>
    <w:lvl w:ilvl="4" w:tplc="041A0003" w:tentative="1">
      <w:start w:val="1"/>
      <w:numFmt w:val="bullet"/>
      <w:lvlText w:val="o"/>
      <w:lvlJc w:val="left"/>
      <w:pPr>
        <w:ind w:left="4489" w:hanging="360"/>
      </w:pPr>
      <w:rPr>
        <w:rFonts w:ascii="Courier New" w:hAnsi="Courier New" w:cs="Courier New" w:hint="default"/>
      </w:rPr>
    </w:lvl>
    <w:lvl w:ilvl="5" w:tplc="041A0005" w:tentative="1">
      <w:start w:val="1"/>
      <w:numFmt w:val="bullet"/>
      <w:lvlText w:val=""/>
      <w:lvlJc w:val="left"/>
      <w:pPr>
        <w:ind w:left="5209" w:hanging="360"/>
      </w:pPr>
      <w:rPr>
        <w:rFonts w:ascii="Wingdings" w:hAnsi="Wingdings" w:hint="default"/>
      </w:rPr>
    </w:lvl>
    <w:lvl w:ilvl="6" w:tplc="041A0001" w:tentative="1">
      <w:start w:val="1"/>
      <w:numFmt w:val="bullet"/>
      <w:lvlText w:val=""/>
      <w:lvlJc w:val="left"/>
      <w:pPr>
        <w:ind w:left="5929" w:hanging="360"/>
      </w:pPr>
      <w:rPr>
        <w:rFonts w:ascii="Symbol" w:hAnsi="Symbol" w:hint="default"/>
      </w:rPr>
    </w:lvl>
    <w:lvl w:ilvl="7" w:tplc="041A0003" w:tentative="1">
      <w:start w:val="1"/>
      <w:numFmt w:val="bullet"/>
      <w:lvlText w:val="o"/>
      <w:lvlJc w:val="left"/>
      <w:pPr>
        <w:ind w:left="6649" w:hanging="360"/>
      </w:pPr>
      <w:rPr>
        <w:rFonts w:ascii="Courier New" w:hAnsi="Courier New" w:cs="Courier New" w:hint="default"/>
      </w:rPr>
    </w:lvl>
    <w:lvl w:ilvl="8" w:tplc="041A0005" w:tentative="1">
      <w:start w:val="1"/>
      <w:numFmt w:val="bullet"/>
      <w:lvlText w:val=""/>
      <w:lvlJc w:val="left"/>
      <w:pPr>
        <w:ind w:left="7369" w:hanging="360"/>
      </w:pPr>
      <w:rPr>
        <w:rFonts w:ascii="Wingdings" w:hAnsi="Wingdings" w:hint="default"/>
      </w:rPr>
    </w:lvl>
  </w:abstractNum>
  <w:abstractNum w:abstractNumId="2" w15:restartNumberingAfterBreak="0">
    <w:nsid w:val="0979112C"/>
    <w:multiLevelType w:val="hybridMultilevel"/>
    <w:tmpl w:val="269C9C54"/>
    <w:lvl w:ilvl="0" w:tplc="93BAD410">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D5244"/>
    <w:multiLevelType w:val="hybridMultilevel"/>
    <w:tmpl w:val="996EBEAE"/>
    <w:lvl w:ilvl="0" w:tplc="AE4AED62">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C805AD"/>
    <w:multiLevelType w:val="hybridMultilevel"/>
    <w:tmpl w:val="7E12DF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FA26F17"/>
    <w:multiLevelType w:val="hybridMultilevel"/>
    <w:tmpl w:val="3DFE9344"/>
    <w:lvl w:ilvl="0" w:tplc="041A0017">
      <w:start w:val="1"/>
      <w:numFmt w:val="lowerLetter"/>
      <w:lvlText w:val="%1)"/>
      <w:lvlJc w:val="left"/>
      <w:pPr>
        <w:ind w:left="1040" w:hanging="141"/>
      </w:pPr>
      <w:rPr>
        <w:w w:val="102"/>
        <w:lang w:val="hr-HR" w:eastAsia="hr-HR" w:bidi="hr-HR"/>
      </w:rPr>
    </w:lvl>
    <w:lvl w:ilvl="1" w:tplc="C7BC11D6">
      <w:numFmt w:val="bullet"/>
      <w:lvlText w:val="•"/>
      <w:lvlJc w:val="left"/>
      <w:pPr>
        <w:ind w:left="1874" w:hanging="141"/>
      </w:pPr>
      <w:rPr>
        <w:lang w:val="hr-HR" w:eastAsia="hr-HR" w:bidi="hr-HR"/>
      </w:rPr>
    </w:lvl>
    <w:lvl w:ilvl="2" w:tplc="7D8AA52E">
      <w:numFmt w:val="bullet"/>
      <w:lvlText w:val="•"/>
      <w:lvlJc w:val="left"/>
      <w:pPr>
        <w:ind w:left="2708" w:hanging="141"/>
      </w:pPr>
      <w:rPr>
        <w:lang w:val="hr-HR" w:eastAsia="hr-HR" w:bidi="hr-HR"/>
      </w:rPr>
    </w:lvl>
    <w:lvl w:ilvl="3" w:tplc="4D260668">
      <w:numFmt w:val="bullet"/>
      <w:lvlText w:val="•"/>
      <w:lvlJc w:val="left"/>
      <w:pPr>
        <w:ind w:left="3542" w:hanging="141"/>
      </w:pPr>
      <w:rPr>
        <w:lang w:val="hr-HR" w:eastAsia="hr-HR" w:bidi="hr-HR"/>
      </w:rPr>
    </w:lvl>
    <w:lvl w:ilvl="4" w:tplc="0EA09274">
      <w:numFmt w:val="bullet"/>
      <w:lvlText w:val="•"/>
      <w:lvlJc w:val="left"/>
      <w:pPr>
        <w:ind w:left="4376" w:hanging="141"/>
      </w:pPr>
      <w:rPr>
        <w:lang w:val="hr-HR" w:eastAsia="hr-HR" w:bidi="hr-HR"/>
      </w:rPr>
    </w:lvl>
    <w:lvl w:ilvl="5" w:tplc="F8F6A57C">
      <w:numFmt w:val="bullet"/>
      <w:lvlText w:val="•"/>
      <w:lvlJc w:val="left"/>
      <w:pPr>
        <w:ind w:left="5210" w:hanging="141"/>
      </w:pPr>
      <w:rPr>
        <w:lang w:val="hr-HR" w:eastAsia="hr-HR" w:bidi="hr-HR"/>
      </w:rPr>
    </w:lvl>
    <w:lvl w:ilvl="6" w:tplc="0F6C1CFE">
      <w:numFmt w:val="bullet"/>
      <w:lvlText w:val="•"/>
      <w:lvlJc w:val="left"/>
      <w:pPr>
        <w:ind w:left="6044" w:hanging="141"/>
      </w:pPr>
      <w:rPr>
        <w:lang w:val="hr-HR" w:eastAsia="hr-HR" w:bidi="hr-HR"/>
      </w:rPr>
    </w:lvl>
    <w:lvl w:ilvl="7" w:tplc="BA0CD408">
      <w:numFmt w:val="bullet"/>
      <w:lvlText w:val="•"/>
      <w:lvlJc w:val="left"/>
      <w:pPr>
        <w:ind w:left="6878" w:hanging="141"/>
      </w:pPr>
      <w:rPr>
        <w:lang w:val="hr-HR" w:eastAsia="hr-HR" w:bidi="hr-HR"/>
      </w:rPr>
    </w:lvl>
    <w:lvl w:ilvl="8" w:tplc="B22E2550">
      <w:numFmt w:val="bullet"/>
      <w:lvlText w:val="•"/>
      <w:lvlJc w:val="left"/>
      <w:pPr>
        <w:ind w:left="7712" w:hanging="141"/>
      </w:pPr>
      <w:rPr>
        <w:lang w:val="hr-HR" w:eastAsia="hr-HR" w:bidi="hr-HR"/>
      </w:rPr>
    </w:lvl>
  </w:abstractNum>
  <w:abstractNum w:abstractNumId="6" w15:restartNumberingAfterBreak="0">
    <w:nsid w:val="18854C0F"/>
    <w:multiLevelType w:val="hybridMultilevel"/>
    <w:tmpl w:val="45A4FB72"/>
    <w:lvl w:ilvl="0" w:tplc="041A0001">
      <w:start w:val="1"/>
      <w:numFmt w:val="bullet"/>
      <w:lvlText w:val=""/>
      <w:lvlJc w:val="left"/>
      <w:pPr>
        <w:ind w:left="1040" w:hanging="141"/>
      </w:pPr>
      <w:rPr>
        <w:rFonts w:ascii="Symbol" w:hAnsi="Symbol" w:hint="default"/>
        <w:w w:val="102"/>
        <w:lang w:val="hr-HR" w:eastAsia="hr-HR" w:bidi="hr-HR"/>
      </w:rPr>
    </w:lvl>
    <w:lvl w:ilvl="1" w:tplc="C7BC11D6">
      <w:numFmt w:val="bullet"/>
      <w:lvlText w:val="•"/>
      <w:lvlJc w:val="left"/>
      <w:pPr>
        <w:ind w:left="1874" w:hanging="141"/>
      </w:pPr>
      <w:rPr>
        <w:lang w:val="hr-HR" w:eastAsia="hr-HR" w:bidi="hr-HR"/>
      </w:rPr>
    </w:lvl>
    <w:lvl w:ilvl="2" w:tplc="7D8AA52E">
      <w:numFmt w:val="bullet"/>
      <w:lvlText w:val="•"/>
      <w:lvlJc w:val="left"/>
      <w:pPr>
        <w:ind w:left="2708" w:hanging="141"/>
      </w:pPr>
      <w:rPr>
        <w:lang w:val="hr-HR" w:eastAsia="hr-HR" w:bidi="hr-HR"/>
      </w:rPr>
    </w:lvl>
    <w:lvl w:ilvl="3" w:tplc="4D260668">
      <w:numFmt w:val="bullet"/>
      <w:lvlText w:val="•"/>
      <w:lvlJc w:val="left"/>
      <w:pPr>
        <w:ind w:left="3542" w:hanging="141"/>
      </w:pPr>
      <w:rPr>
        <w:lang w:val="hr-HR" w:eastAsia="hr-HR" w:bidi="hr-HR"/>
      </w:rPr>
    </w:lvl>
    <w:lvl w:ilvl="4" w:tplc="0EA09274">
      <w:numFmt w:val="bullet"/>
      <w:lvlText w:val="•"/>
      <w:lvlJc w:val="left"/>
      <w:pPr>
        <w:ind w:left="4376" w:hanging="141"/>
      </w:pPr>
      <w:rPr>
        <w:lang w:val="hr-HR" w:eastAsia="hr-HR" w:bidi="hr-HR"/>
      </w:rPr>
    </w:lvl>
    <w:lvl w:ilvl="5" w:tplc="F8F6A57C">
      <w:numFmt w:val="bullet"/>
      <w:lvlText w:val="•"/>
      <w:lvlJc w:val="left"/>
      <w:pPr>
        <w:ind w:left="5210" w:hanging="141"/>
      </w:pPr>
      <w:rPr>
        <w:lang w:val="hr-HR" w:eastAsia="hr-HR" w:bidi="hr-HR"/>
      </w:rPr>
    </w:lvl>
    <w:lvl w:ilvl="6" w:tplc="0F6C1CFE">
      <w:numFmt w:val="bullet"/>
      <w:lvlText w:val="•"/>
      <w:lvlJc w:val="left"/>
      <w:pPr>
        <w:ind w:left="6044" w:hanging="141"/>
      </w:pPr>
      <w:rPr>
        <w:lang w:val="hr-HR" w:eastAsia="hr-HR" w:bidi="hr-HR"/>
      </w:rPr>
    </w:lvl>
    <w:lvl w:ilvl="7" w:tplc="BA0CD408">
      <w:numFmt w:val="bullet"/>
      <w:lvlText w:val="•"/>
      <w:lvlJc w:val="left"/>
      <w:pPr>
        <w:ind w:left="6878" w:hanging="141"/>
      </w:pPr>
      <w:rPr>
        <w:lang w:val="hr-HR" w:eastAsia="hr-HR" w:bidi="hr-HR"/>
      </w:rPr>
    </w:lvl>
    <w:lvl w:ilvl="8" w:tplc="B22E2550">
      <w:numFmt w:val="bullet"/>
      <w:lvlText w:val="•"/>
      <w:lvlJc w:val="left"/>
      <w:pPr>
        <w:ind w:left="7712" w:hanging="141"/>
      </w:pPr>
      <w:rPr>
        <w:lang w:val="hr-HR" w:eastAsia="hr-HR" w:bidi="hr-HR"/>
      </w:rPr>
    </w:lvl>
  </w:abstractNum>
  <w:abstractNum w:abstractNumId="7" w15:restartNumberingAfterBreak="0">
    <w:nsid w:val="19FC1647"/>
    <w:multiLevelType w:val="hybridMultilevel"/>
    <w:tmpl w:val="35DA53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126620C"/>
    <w:multiLevelType w:val="hybridMultilevel"/>
    <w:tmpl w:val="3E9E8AC0"/>
    <w:lvl w:ilvl="0" w:tplc="0E52A9EE">
      <w:start w:val="3"/>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3C3655"/>
    <w:multiLevelType w:val="hybridMultilevel"/>
    <w:tmpl w:val="FC9A2A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4E0856"/>
    <w:multiLevelType w:val="hybridMultilevel"/>
    <w:tmpl w:val="FA74F110"/>
    <w:lvl w:ilvl="0" w:tplc="B6FC661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8CA1347"/>
    <w:multiLevelType w:val="hybridMultilevel"/>
    <w:tmpl w:val="B81CA9A2"/>
    <w:lvl w:ilvl="0" w:tplc="A8403A4A">
      <w:start w:val="2"/>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5D673A"/>
    <w:multiLevelType w:val="hybridMultilevel"/>
    <w:tmpl w:val="36E2E0AA"/>
    <w:lvl w:ilvl="0" w:tplc="640C9A0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4654D8"/>
    <w:multiLevelType w:val="hybridMultilevel"/>
    <w:tmpl w:val="2ED40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F308C7"/>
    <w:multiLevelType w:val="hybridMultilevel"/>
    <w:tmpl w:val="E8187E8E"/>
    <w:lvl w:ilvl="0" w:tplc="BAB061EC">
      <w:start w:val="1"/>
      <w:numFmt w:val="decimal"/>
      <w:lvlText w:val="%1."/>
      <w:lvlJc w:val="left"/>
      <w:pPr>
        <w:ind w:left="1080" w:hanging="360"/>
      </w:pPr>
      <w:rPr>
        <w:rFonts w:eastAsia="Times New Roman"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16E494F"/>
    <w:multiLevelType w:val="hybridMultilevel"/>
    <w:tmpl w:val="DC08CA0C"/>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79970CF"/>
    <w:multiLevelType w:val="hybridMultilevel"/>
    <w:tmpl w:val="0798A24C"/>
    <w:lvl w:ilvl="0" w:tplc="2618F33C">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9977AC1"/>
    <w:multiLevelType w:val="hybridMultilevel"/>
    <w:tmpl w:val="FCF4E704"/>
    <w:lvl w:ilvl="0" w:tplc="E3CCA6DE">
      <w:numFmt w:val="bullet"/>
      <w:lvlText w:val="-"/>
      <w:lvlJc w:val="left"/>
      <w:pPr>
        <w:ind w:left="720" w:hanging="360"/>
      </w:pPr>
      <w:rPr>
        <w:rFonts w:ascii="Arial" w:eastAsia="Times New Roman" w:hAnsi="Arial" w:cs="Arial" w:hint="default"/>
        <w:sz w:val="27"/>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10A3E4D"/>
    <w:multiLevelType w:val="hybridMultilevel"/>
    <w:tmpl w:val="C48CA2EA"/>
    <w:lvl w:ilvl="0" w:tplc="BAB061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41A056F"/>
    <w:multiLevelType w:val="hybridMultilevel"/>
    <w:tmpl w:val="8402E6A2"/>
    <w:lvl w:ilvl="0" w:tplc="4044C5EC">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3E1FDD"/>
    <w:multiLevelType w:val="hybridMultilevel"/>
    <w:tmpl w:val="8FF2BD2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5085299">
    <w:abstractNumId w:val="2"/>
  </w:num>
  <w:num w:numId="2" w16cid:durableId="304239747">
    <w:abstractNumId w:val="19"/>
  </w:num>
  <w:num w:numId="3" w16cid:durableId="1858882394">
    <w:abstractNumId w:val="11"/>
  </w:num>
  <w:num w:numId="4" w16cid:durableId="1173569340">
    <w:abstractNumId w:val="16"/>
  </w:num>
  <w:num w:numId="5" w16cid:durableId="387845484">
    <w:abstractNumId w:val="17"/>
  </w:num>
  <w:num w:numId="6" w16cid:durableId="272977243">
    <w:abstractNumId w:val="9"/>
  </w:num>
  <w:num w:numId="7" w16cid:durableId="458034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41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473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6075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350904">
    <w:abstractNumId w:val="1"/>
  </w:num>
  <w:num w:numId="12" w16cid:durableId="1134979821">
    <w:abstractNumId w:val="6"/>
  </w:num>
  <w:num w:numId="13" w16cid:durableId="1808356464">
    <w:abstractNumId w:val="5"/>
    <w:lvlOverride w:ilvl="0">
      <w:startOverride w:val="1"/>
    </w:lvlOverride>
    <w:lvlOverride w:ilvl="1"/>
    <w:lvlOverride w:ilvl="2"/>
    <w:lvlOverride w:ilvl="3"/>
    <w:lvlOverride w:ilvl="4"/>
    <w:lvlOverride w:ilvl="5"/>
    <w:lvlOverride w:ilvl="6"/>
    <w:lvlOverride w:ilvl="7"/>
    <w:lvlOverride w:ilvl="8"/>
  </w:num>
  <w:num w:numId="14" w16cid:durableId="769857849">
    <w:abstractNumId w:val="20"/>
  </w:num>
  <w:num w:numId="15" w16cid:durableId="1273172393">
    <w:abstractNumId w:val="3"/>
  </w:num>
  <w:num w:numId="16" w16cid:durableId="538519826">
    <w:abstractNumId w:val="14"/>
  </w:num>
  <w:num w:numId="17" w16cid:durableId="141045849">
    <w:abstractNumId w:val="0"/>
  </w:num>
  <w:num w:numId="18" w16cid:durableId="1172574291">
    <w:abstractNumId w:val="18"/>
  </w:num>
  <w:num w:numId="19" w16cid:durableId="1604536397">
    <w:abstractNumId w:val="12"/>
  </w:num>
  <w:num w:numId="20" w16cid:durableId="1130517424">
    <w:abstractNumId w:val="13"/>
  </w:num>
  <w:num w:numId="21" w16cid:durableId="255094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A5"/>
    <w:rsid w:val="000220F6"/>
    <w:rsid w:val="0004215A"/>
    <w:rsid w:val="00043B6C"/>
    <w:rsid w:val="000862A9"/>
    <w:rsid w:val="00097591"/>
    <w:rsid w:val="00142C2F"/>
    <w:rsid w:val="00167E5B"/>
    <w:rsid w:val="001A3CE0"/>
    <w:rsid w:val="002A356C"/>
    <w:rsid w:val="00344319"/>
    <w:rsid w:val="0039150C"/>
    <w:rsid w:val="00395DE2"/>
    <w:rsid w:val="003C7EAC"/>
    <w:rsid w:val="003F464B"/>
    <w:rsid w:val="00493ACF"/>
    <w:rsid w:val="00612E7F"/>
    <w:rsid w:val="006F31CD"/>
    <w:rsid w:val="008D4FA3"/>
    <w:rsid w:val="00911E4F"/>
    <w:rsid w:val="009E24B8"/>
    <w:rsid w:val="00A32A14"/>
    <w:rsid w:val="00A62EEB"/>
    <w:rsid w:val="00A97EA5"/>
    <w:rsid w:val="00B46F09"/>
    <w:rsid w:val="00D20CE1"/>
    <w:rsid w:val="00E71BA5"/>
    <w:rsid w:val="00EB2E5D"/>
    <w:rsid w:val="00EE018D"/>
    <w:rsid w:val="00EF6655"/>
    <w:rsid w:val="00F45014"/>
    <w:rsid w:val="00FB660E"/>
    <w:rsid w:val="00FF7F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4639"/>
  <w15:chartTrackingRefBased/>
  <w15:docId w15:val="{C25E1D67-0251-4294-9728-171105BA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A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1">
    <w:name w:val="Body Text 21"/>
    <w:basedOn w:val="Normal"/>
    <w:rsid w:val="00E71BA5"/>
    <w:pPr>
      <w:ind w:left="708"/>
      <w:jc w:val="both"/>
    </w:pPr>
  </w:style>
  <w:style w:type="paragraph" w:styleId="Tekstfusnote">
    <w:name w:val="footnote text"/>
    <w:basedOn w:val="Normal"/>
    <w:link w:val="TekstfusnoteChar"/>
    <w:uiPriority w:val="99"/>
    <w:semiHidden/>
    <w:unhideWhenUsed/>
    <w:rsid w:val="00E71BA5"/>
    <w:rPr>
      <w:sz w:val="20"/>
    </w:rPr>
  </w:style>
  <w:style w:type="character" w:customStyle="1" w:styleId="TekstfusnoteChar">
    <w:name w:val="Tekst fusnote Char"/>
    <w:basedOn w:val="Zadanifontodlomka"/>
    <w:link w:val="Tekstfusnote"/>
    <w:uiPriority w:val="99"/>
    <w:semiHidden/>
    <w:rsid w:val="00E71BA5"/>
    <w:rPr>
      <w:rFonts w:ascii="Times New Roman" w:eastAsia="Times New Roman" w:hAnsi="Times New Roman" w:cs="Times New Roman"/>
      <w:kern w:val="0"/>
      <w:sz w:val="20"/>
      <w:szCs w:val="20"/>
      <w:lang w:eastAsia="hr-HR"/>
      <w14:ligatures w14:val="none"/>
    </w:rPr>
  </w:style>
  <w:style w:type="character" w:styleId="Referencafusnote">
    <w:name w:val="footnote reference"/>
    <w:basedOn w:val="Zadanifontodlomka"/>
    <w:uiPriority w:val="99"/>
    <w:semiHidden/>
    <w:unhideWhenUsed/>
    <w:rsid w:val="00E71BA5"/>
    <w:rPr>
      <w:vertAlign w:val="superscript"/>
    </w:rPr>
  </w:style>
  <w:style w:type="paragraph" w:styleId="Bezproreda">
    <w:name w:val="No Spacing"/>
    <w:link w:val="BezproredaChar"/>
    <w:uiPriority w:val="1"/>
    <w:qFormat/>
    <w:rsid w:val="009E24B8"/>
    <w:pPr>
      <w:spacing w:after="0" w:line="240" w:lineRule="auto"/>
    </w:pPr>
    <w:rPr>
      <w:kern w:val="0"/>
      <w14:ligatures w14:val="none"/>
    </w:rPr>
  </w:style>
  <w:style w:type="paragraph" w:customStyle="1" w:styleId="Default">
    <w:name w:val="Default"/>
    <w:rsid w:val="00EB2E5D"/>
    <w:pPr>
      <w:autoSpaceDE w:val="0"/>
      <w:autoSpaceDN w:val="0"/>
      <w:adjustRightInd w:val="0"/>
      <w:spacing w:after="0" w:line="240" w:lineRule="auto"/>
    </w:pPr>
    <w:rPr>
      <w:rFonts w:ascii="Calibri" w:eastAsia="Times New Roman" w:hAnsi="Calibri" w:cs="Calibri"/>
      <w:color w:val="000000"/>
      <w:kern w:val="0"/>
      <w:sz w:val="24"/>
      <w:szCs w:val="24"/>
      <w:lang w:eastAsia="hr-HR"/>
      <w14:ligatures w14:val="none"/>
    </w:rPr>
  </w:style>
  <w:style w:type="character" w:styleId="Hiperveza">
    <w:name w:val="Hyperlink"/>
    <w:basedOn w:val="Zadanifontodlomka"/>
    <w:uiPriority w:val="99"/>
    <w:unhideWhenUsed/>
    <w:rsid w:val="00EB2E5D"/>
    <w:rPr>
      <w:color w:val="0563C1" w:themeColor="hyperlink"/>
      <w:u w:val="single"/>
    </w:rPr>
  </w:style>
  <w:style w:type="paragraph" w:styleId="Tijeloteksta">
    <w:name w:val="Body Text"/>
    <w:basedOn w:val="Normal"/>
    <w:link w:val="TijelotekstaChar"/>
    <w:uiPriority w:val="1"/>
    <w:semiHidden/>
    <w:unhideWhenUsed/>
    <w:qFormat/>
    <w:rsid w:val="00493ACF"/>
    <w:pPr>
      <w:widowControl w:val="0"/>
      <w:overflowPunct/>
      <w:adjustRightInd/>
      <w:textAlignment w:val="auto"/>
    </w:pPr>
    <w:rPr>
      <w:rFonts w:ascii="Arial" w:eastAsia="Arial" w:hAnsi="Arial" w:cs="Arial"/>
      <w:sz w:val="23"/>
      <w:szCs w:val="23"/>
      <w:lang w:bidi="hr-HR"/>
    </w:rPr>
  </w:style>
  <w:style w:type="character" w:customStyle="1" w:styleId="TijelotekstaChar">
    <w:name w:val="Tijelo teksta Char"/>
    <w:basedOn w:val="Zadanifontodlomka"/>
    <w:link w:val="Tijeloteksta"/>
    <w:uiPriority w:val="1"/>
    <w:semiHidden/>
    <w:rsid w:val="00493ACF"/>
    <w:rPr>
      <w:rFonts w:ascii="Arial" w:eastAsia="Arial" w:hAnsi="Arial" w:cs="Arial"/>
      <w:kern w:val="0"/>
      <w:sz w:val="23"/>
      <w:szCs w:val="23"/>
      <w:lang w:eastAsia="hr-HR" w:bidi="hr-HR"/>
      <w14:ligatures w14:val="none"/>
    </w:rPr>
  </w:style>
  <w:style w:type="paragraph" w:styleId="Odlomakpopisa">
    <w:name w:val="List Paragraph"/>
    <w:basedOn w:val="Normal"/>
    <w:uiPriority w:val="1"/>
    <w:qFormat/>
    <w:rsid w:val="00493ACF"/>
    <w:pPr>
      <w:widowControl w:val="0"/>
      <w:overflowPunct/>
      <w:adjustRightInd/>
      <w:ind w:left="186" w:firstLine="5"/>
      <w:jc w:val="both"/>
      <w:textAlignment w:val="auto"/>
    </w:pPr>
    <w:rPr>
      <w:rFonts w:ascii="Arial" w:eastAsia="Arial" w:hAnsi="Arial" w:cs="Arial"/>
      <w:sz w:val="22"/>
      <w:szCs w:val="22"/>
      <w:lang w:bidi="hr-HR"/>
    </w:rPr>
  </w:style>
  <w:style w:type="character" w:customStyle="1" w:styleId="fontstyle01">
    <w:name w:val="fontstyle01"/>
    <w:basedOn w:val="Zadanifontodlomka"/>
    <w:rsid w:val="00493ACF"/>
    <w:rPr>
      <w:rFonts w:ascii="TimesNewRomanPSMT" w:hAnsi="TimesNewRomanPSMT" w:hint="default"/>
      <w:b w:val="0"/>
      <w:bCs w:val="0"/>
      <w:i w:val="0"/>
      <w:iCs w:val="0"/>
      <w:color w:val="000000"/>
      <w:sz w:val="24"/>
      <w:szCs w:val="24"/>
    </w:rPr>
  </w:style>
  <w:style w:type="table" w:styleId="Reetkatablice">
    <w:name w:val="Table Grid"/>
    <w:basedOn w:val="Obinatablica"/>
    <w:uiPriority w:val="59"/>
    <w:rsid w:val="006F31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019">
    <w:name w:val="box_460019"/>
    <w:basedOn w:val="Normal"/>
    <w:rsid w:val="006F31CD"/>
    <w:pPr>
      <w:overflowPunct/>
      <w:autoSpaceDE/>
      <w:autoSpaceDN/>
      <w:adjustRightInd/>
      <w:spacing w:before="100" w:beforeAutospacing="1" w:after="100" w:afterAutospacing="1"/>
      <w:textAlignment w:val="auto"/>
    </w:pPr>
    <w:rPr>
      <w:szCs w:val="24"/>
    </w:rPr>
  </w:style>
  <w:style w:type="paragraph" w:styleId="Zaglavlje">
    <w:name w:val="header"/>
    <w:basedOn w:val="Normal"/>
    <w:link w:val="ZaglavljeChar"/>
    <w:uiPriority w:val="99"/>
    <w:unhideWhenUsed/>
    <w:rsid w:val="006F31CD"/>
    <w:pPr>
      <w:tabs>
        <w:tab w:val="center" w:pos="4536"/>
        <w:tab w:val="right" w:pos="9072"/>
      </w:tabs>
    </w:pPr>
  </w:style>
  <w:style w:type="character" w:customStyle="1" w:styleId="ZaglavljeChar">
    <w:name w:val="Zaglavlje Char"/>
    <w:basedOn w:val="Zadanifontodlomka"/>
    <w:link w:val="Zaglavlje"/>
    <w:uiPriority w:val="99"/>
    <w:rsid w:val="006F31CD"/>
    <w:rPr>
      <w:rFonts w:ascii="Times New Roman" w:eastAsia="Times New Roman" w:hAnsi="Times New Roman" w:cs="Times New Roman"/>
      <w:kern w:val="0"/>
      <w:sz w:val="24"/>
      <w:szCs w:val="20"/>
      <w:lang w:eastAsia="hr-HR"/>
      <w14:ligatures w14:val="none"/>
    </w:rPr>
  </w:style>
  <w:style w:type="paragraph" w:styleId="Podnoje">
    <w:name w:val="footer"/>
    <w:basedOn w:val="Normal"/>
    <w:link w:val="PodnojeChar"/>
    <w:uiPriority w:val="99"/>
    <w:unhideWhenUsed/>
    <w:rsid w:val="006F31CD"/>
    <w:pPr>
      <w:tabs>
        <w:tab w:val="center" w:pos="4536"/>
        <w:tab w:val="right" w:pos="9072"/>
      </w:tabs>
    </w:pPr>
  </w:style>
  <w:style w:type="character" w:customStyle="1" w:styleId="PodnojeChar">
    <w:name w:val="Podnožje Char"/>
    <w:basedOn w:val="Zadanifontodlomka"/>
    <w:link w:val="Podnoje"/>
    <w:uiPriority w:val="99"/>
    <w:rsid w:val="006F31CD"/>
    <w:rPr>
      <w:rFonts w:ascii="Times New Roman" w:eastAsia="Times New Roman" w:hAnsi="Times New Roman" w:cs="Times New Roman"/>
      <w:kern w:val="0"/>
      <w:sz w:val="24"/>
      <w:szCs w:val="20"/>
      <w:lang w:eastAsia="hr-HR"/>
      <w14:ligatures w14:val="none"/>
    </w:rPr>
  </w:style>
  <w:style w:type="character" w:customStyle="1" w:styleId="BezproredaChar">
    <w:name w:val="Bez proreda Char"/>
    <w:basedOn w:val="Zadanifontodlomka"/>
    <w:link w:val="Bezproreda"/>
    <w:uiPriority w:val="1"/>
    <w:rsid w:val="003C7EAC"/>
    <w:rPr>
      <w:kern w:val="0"/>
      <w14:ligatures w14:val="none"/>
    </w:rPr>
  </w:style>
  <w:style w:type="table" w:customStyle="1" w:styleId="Reetkatablice1">
    <w:name w:val="Rešetka tablice1"/>
    <w:basedOn w:val="Obinatablica"/>
    <w:next w:val="Reetkatablice"/>
    <w:uiPriority w:val="59"/>
    <w:rsid w:val="003C7EAC"/>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1146">
      <w:bodyDiv w:val="1"/>
      <w:marLeft w:val="0"/>
      <w:marRight w:val="0"/>
      <w:marTop w:val="0"/>
      <w:marBottom w:val="0"/>
      <w:divBdr>
        <w:top w:val="none" w:sz="0" w:space="0" w:color="auto"/>
        <w:left w:val="none" w:sz="0" w:space="0" w:color="auto"/>
        <w:bottom w:val="none" w:sz="0" w:space="0" w:color="auto"/>
        <w:right w:val="none" w:sz="0" w:space="0" w:color="auto"/>
      </w:divBdr>
    </w:div>
    <w:div w:id="1578828397">
      <w:bodyDiv w:val="1"/>
      <w:marLeft w:val="0"/>
      <w:marRight w:val="0"/>
      <w:marTop w:val="0"/>
      <w:marBottom w:val="0"/>
      <w:divBdr>
        <w:top w:val="none" w:sz="0" w:space="0" w:color="auto"/>
        <w:left w:val="none" w:sz="0" w:space="0" w:color="auto"/>
        <w:bottom w:val="none" w:sz="0" w:space="0" w:color="auto"/>
        <w:right w:val="none" w:sz="0" w:space="0" w:color="auto"/>
      </w:divBdr>
    </w:div>
    <w:div w:id="20129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78" TargetMode="External"/><Relationship Id="rId13" Type="http://schemas.openxmlformats.org/officeDocument/2006/relationships/hyperlink" Target="http://www.otocac.hr" TargetMode="External"/><Relationship Id="rId3" Type="http://schemas.openxmlformats.org/officeDocument/2006/relationships/settings" Target="settings.xml"/><Relationship Id="rId7" Type="http://schemas.openxmlformats.org/officeDocument/2006/relationships/hyperlink" Target="https://www.zakon.hr/cms.htm?id=477" TargetMode="External"/><Relationship Id="rId12" Type="http://schemas.openxmlformats.org/officeDocument/2006/relationships/hyperlink" Target="http://www.otocac.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524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zakon.hr/cms.htm?id=40813" TargetMode="External"/><Relationship Id="rId4" Type="http://schemas.openxmlformats.org/officeDocument/2006/relationships/webSettings" Target="webSettings.xml"/><Relationship Id="rId9" Type="http://schemas.openxmlformats.org/officeDocument/2006/relationships/hyperlink" Target="https://www.zakon.hr/cms.htm?id=479"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9133</Words>
  <Characters>52062</Characters>
  <Application>Microsoft Office Word</Application>
  <DocSecurity>0</DocSecurity>
  <Lines>433</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2023-04-19T07:07:00Z</cp:lastPrinted>
  <dcterms:created xsi:type="dcterms:W3CDTF">2023-04-19T07:44:00Z</dcterms:created>
  <dcterms:modified xsi:type="dcterms:W3CDTF">2023-04-19T07:44:00Z</dcterms:modified>
</cp:coreProperties>
</file>